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9EA" w:rsidRPr="006029EA" w:rsidRDefault="00DF45F3" w:rsidP="00906213">
      <w:pPr>
        <w:rPr>
          <w:b/>
          <w:bCs/>
          <w:color w:val="FF0000"/>
        </w:rPr>
      </w:pPr>
      <w:r>
        <w:rPr>
          <w:b/>
          <w:bCs/>
          <w:noProof/>
          <w:color w:val="FF0000"/>
        </w:rPr>
        <w:drawing>
          <wp:anchor distT="0" distB="0" distL="114300" distR="114300" simplePos="0" relativeHeight="251660288" behindDoc="0" locked="0" layoutInCell="1" allowOverlap="1">
            <wp:simplePos x="0" y="0"/>
            <wp:positionH relativeFrom="column">
              <wp:posOffset>-678180</wp:posOffset>
            </wp:positionH>
            <wp:positionV relativeFrom="paragraph">
              <wp:posOffset>186690</wp:posOffset>
            </wp:positionV>
            <wp:extent cx="7239000" cy="2334895"/>
            <wp:effectExtent l="0" t="0" r="0" b="8255"/>
            <wp:wrapThrough wrapText="bothSides">
              <wp:wrapPolygon edited="0">
                <wp:start x="0" y="0"/>
                <wp:lineTo x="0" y="21500"/>
                <wp:lineTo x="21543" y="21500"/>
                <wp:lineTo x="2154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239000" cy="2334895"/>
                    </a:xfrm>
                    <a:prstGeom prst="rect">
                      <a:avLst/>
                    </a:prstGeom>
                  </pic:spPr>
                </pic:pic>
              </a:graphicData>
            </a:graphic>
            <wp14:sizeRelH relativeFrom="page">
              <wp14:pctWidth>0</wp14:pctWidth>
            </wp14:sizeRelH>
            <wp14:sizeRelV relativeFrom="page">
              <wp14:pctHeight>0</wp14:pctHeight>
            </wp14:sizeRelV>
          </wp:anchor>
        </w:drawing>
      </w:r>
      <w:r w:rsidR="006029EA" w:rsidRPr="006029EA">
        <w:rPr>
          <w:b/>
          <w:bCs/>
          <w:color w:val="FF0000"/>
        </w:rPr>
        <w:t xml:space="preserve"> </w:t>
      </w:r>
    </w:p>
    <w:p w:rsidR="00DF45F3" w:rsidRDefault="00DF45F3" w:rsidP="00906213">
      <w:pPr>
        <w:rPr>
          <w:b/>
          <w:bCs/>
          <w:color w:val="2E74B5" w:themeColor="accent1" w:themeShade="BF"/>
          <w:sz w:val="36"/>
          <w:szCs w:val="36"/>
        </w:rPr>
      </w:pPr>
    </w:p>
    <w:p w:rsidR="00906213" w:rsidRPr="00DF45F3" w:rsidRDefault="00906213" w:rsidP="00906213">
      <w:pPr>
        <w:rPr>
          <w:color w:val="2E74B5" w:themeColor="accent1" w:themeShade="BF"/>
          <w:sz w:val="36"/>
          <w:szCs w:val="36"/>
        </w:rPr>
      </w:pPr>
      <w:r w:rsidRPr="00DF45F3">
        <w:rPr>
          <w:b/>
          <w:bCs/>
          <w:color w:val="2E74B5" w:themeColor="accent1" w:themeShade="BF"/>
          <w:sz w:val="36"/>
          <w:szCs w:val="36"/>
        </w:rPr>
        <w:t>42nd Annual Conference &amp; Expo</w:t>
      </w:r>
      <w:r w:rsidRPr="00DF45F3">
        <w:rPr>
          <w:color w:val="2E74B5" w:themeColor="accent1" w:themeShade="BF"/>
          <w:sz w:val="36"/>
          <w:szCs w:val="36"/>
        </w:rPr>
        <w:br/>
      </w:r>
      <w:r w:rsidRPr="00DF45F3">
        <w:rPr>
          <w:b/>
          <w:bCs/>
          <w:color w:val="2E74B5" w:themeColor="accent1" w:themeShade="BF"/>
          <w:sz w:val="36"/>
          <w:szCs w:val="36"/>
        </w:rPr>
        <w:t>June 28 – July 1, 2026</w:t>
      </w:r>
      <w:r w:rsidRPr="00DF45F3">
        <w:rPr>
          <w:color w:val="2E74B5" w:themeColor="accent1" w:themeShade="BF"/>
          <w:sz w:val="36"/>
          <w:szCs w:val="36"/>
        </w:rPr>
        <w:br/>
      </w:r>
      <w:r w:rsidR="009B20E8" w:rsidRPr="00DF45F3">
        <w:rPr>
          <w:b/>
          <w:bCs/>
          <w:color w:val="2E74B5" w:themeColor="accent1" w:themeShade="BF"/>
          <w:sz w:val="36"/>
          <w:szCs w:val="36"/>
        </w:rPr>
        <w:t>Renaissance Orlando at SeaW</w:t>
      </w:r>
      <w:r w:rsidRPr="00DF45F3">
        <w:rPr>
          <w:b/>
          <w:bCs/>
          <w:color w:val="2E74B5" w:themeColor="accent1" w:themeShade="BF"/>
          <w:sz w:val="36"/>
          <w:szCs w:val="36"/>
        </w:rPr>
        <w:t>orld</w:t>
      </w:r>
    </w:p>
    <w:p w:rsidR="00906213" w:rsidRPr="00906213" w:rsidRDefault="00DF45F3" w:rsidP="00906213">
      <w:r>
        <w:rPr>
          <w:noProof/>
        </w:rPr>
        <w:drawing>
          <wp:anchor distT="0" distB="0" distL="114300" distR="114300" simplePos="0" relativeHeight="251659264" behindDoc="0" locked="0" layoutInCell="1" allowOverlap="1">
            <wp:simplePos x="0" y="0"/>
            <wp:positionH relativeFrom="column">
              <wp:posOffset>2948940</wp:posOffset>
            </wp:positionH>
            <wp:positionV relativeFrom="paragraph">
              <wp:posOffset>294005</wp:posOffset>
            </wp:positionV>
            <wp:extent cx="3177540" cy="2116455"/>
            <wp:effectExtent l="0" t="0" r="3810" b="0"/>
            <wp:wrapThrough wrapText="bothSides">
              <wp:wrapPolygon edited="0">
                <wp:start x="0" y="0"/>
                <wp:lineTo x="0" y="21386"/>
                <wp:lineTo x="21496" y="21386"/>
                <wp:lineTo x="2149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osr-atrium-6302-hor-clsc.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77540" cy="2116455"/>
                    </a:xfrm>
                    <a:prstGeom prst="rect">
                      <a:avLst/>
                    </a:prstGeom>
                  </pic:spPr>
                </pic:pic>
              </a:graphicData>
            </a:graphic>
            <wp14:sizeRelH relativeFrom="page">
              <wp14:pctWidth>0</wp14:pctWidth>
            </wp14:sizeRelH>
            <wp14:sizeRelV relativeFrom="page">
              <wp14:pctHeight>0</wp14:pctHeight>
            </wp14:sizeRelV>
          </wp:anchor>
        </w:drawing>
      </w:r>
      <w:r w:rsidR="00906213" w:rsidRPr="00906213">
        <w:t>Join us for th</w:t>
      </w:r>
      <w:r w:rsidR="00A2511C">
        <w:t xml:space="preserve">e 42nd Annual Conference &amp; Expo for </w:t>
      </w:r>
      <w:r w:rsidR="00906213" w:rsidRPr="00906213">
        <w:t>an engaging few days of connection, learning, and celebration with colleagues from across the industry.</w:t>
      </w:r>
    </w:p>
    <w:p w:rsidR="00906213" w:rsidRPr="00906213" w:rsidRDefault="00906213" w:rsidP="00906213">
      <w:r w:rsidRPr="00906213">
        <w:t xml:space="preserve">We’ll kick things off on </w:t>
      </w:r>
      <w:r w:rsidRPr="00906213">
        <w:rPr>
          <w:b/>
          <w:bCs/>
        </w:rPr>
        <w:t>Sunday, June 28</w:t>
      </w:r>
      <w:r w:rsidRPr="00906213">
        <w:t xml:space="preserve"> with our </w:t>
      </w:r>
      <w:r w:rsidRPr="00906213">
        <w:rPr>
          <w:b/>
          <w:bCs/>
        </w:rPr>
        <w:t>Association’s Charitable Golf Classic</w:t>
      </w:r>
      <w:r w:rsidRPr="00906213">
        <w:t xml:space="preserve"> at the beautiful Hawk’s Landing Golf Course in Orlando. Registration and breakfast begin at 6:46 AM, followed by a 7:30 AM shotgun start. Proceeds from this event support the </w:t>
      </w:r>
      <w:hyperlink r:id="rId7" w:history="1">
        <w:r w:rsidRPr="00E91A25">
          <w:rPr>
            <w:rStyle w:val="Hyperlink"/>
            <w:i/>
            <w:iCs/>
          </w:rPr>
          <w:t>Raymond T. Edmondson Scholarship Fund</w:t>
        </w:r>
      </w:hyperlink>
      <w:r w:rsidRPr="00906213">
        <w:t xml:space="preserve"> and the </w:t>
      </w:r>
      <w:hyperlink r:id="rId8" w:history="1">
        <w:r w:rsidR="00E91A25" w:rsidRPr="00E91A25">
          <w:rPr>
            <w:rStyle w:val="Hyperlink"/>
            <w:i/>
            <w:iCs/>
          </w:rPr>
          <w:t>Renee Lipton Relief Fund</w:t>
        </w:r>
      </w:hyperlink>
      <w:r w:rsidR="00E91A25">
        <w:rPr>
          <w:i/>
          <w:iCs/>
        </w:rPr>
        <w:t xml:space="preserve"> </w:t>
      </w:r>
      <w:r w:rsidRPr="00906213">
        <w:t>.</w:t>
      </w:r>
      <w:r w:rsidR="00494835">
        <w:t xml:space="preserve"> (</w:t>
      </w:r>
      <w:r w:rsidR="00494835" w:rsidRPr="00494835">
        <w:rPr>
          <w:i/>
        </w:rPr>
        <w:t>You must be logged into the website to access these pages</w:t>
      </w:r>
      <w:r w:rsidR="00494835">
        <w:t>)</w:t>
      </w:r>
      <w:r w:rsidRPr="00906213">
        <w:br/>
      </w:r>
      <w:r w:rsidRPr="00906213">
        <w:rPr>
          <w:i/>
          <w:iCs/>
        </w:rPr>
        <w:t xml:space="preserve">(Golf </w:t>
      </w:r>
      <w:r w:rsidR="00A2511C">
        <w:rPr>
          <w:i/>
          <w:iCs/>
        </w:rPr>
        <w:t xml:space="preserve">page </w:t>
      </w:r>
      <w:r w:rsidRPr="00906213">
        <w:rPr>
          <w:i/>
          <w:iCs/>
        </w:rPr>
        <w:t>link with more details)</w:t>
      </w:r>
    </w:p>
    <w:p w:rsidR="00906213" w:rsidRPr="00906213" w:rsidRDefault="00906213" w:rsidP="00906213">
      <w:r w:rsidRPr="00906213">
        <w:t xml:space="preserve">Later that afternoon, </w:t>
      </w:r>
      <w:r w:rsidRPr="00906213">
        <w:rPr>
          <w:b/>
          <w:bCs/>
        </w:rPr>
        <w:t>Conference Registration</w:t>
      </w:r>
      <w:r w:rsidRPr="00906213">
        <w:t xml:space="preserve"> will be open from 3:00–6:30 PM in the Oceans Ballroom Foyer. The evening continues with our </w:t>
      </w:r>
      <w:r w:rsidRPr="00906213">
        <w:rPr>
          <w:b/>
          <w:bCs/>
        </w:rPr>
        <w:t>Welcome Gathering</w:t>
      </w:r>
      <w:r w:rsidRPr="00906213">
        <w:t xml:space="preserve"> in the</w:t>
      </w:r>
      <w:r w:rsidR="00A2511C">
        <w:t xml:space="preserve"> Exhibit Hall from 5:00–7:00 PM this will be </w:t>
      </w:r>
      <w:r w:rsidRPr="00906213">
        <w:t>your first opportunity to reconnect with familiar faces and meet new colleagues in a relaxed, social setting. We encourage you to plan dinner following the event.</w:t>
      </w:r>
      <w:r w:rsidRPr="00906213">
        <w:br/>
      </w:r>
      <w:r w:rsidRPr="00906213">
        <w:rPr>
          <w:i/>
          <w:iCs/>
        </w:rPr>
        <w:t>(Exhibit Hall</w:t>
      </w:r>
      <w:r w:rsidR="00A2511C">
        <w:rPr>
          <w:i/>
          <w:iCs/>
        </w:rPr>
        <w:t xml:space="preserve"> page</w:t>
      </w:r>
      <w:r w:rsidRPr="00906213">
        <w:rPr>
          <w:i/>
          <w:iCs/>
        </w:rPr>
        <w:t xml:space="preserve"> link with more details)</w:t>
      </w:r>
    </w:p>
    <w:p w:rsidR="00906213" w:rsidRPr="00906213" w:rsidRDefault="00906213" w:rsidP="00906213">
      <w:r w:rsidRPr="00906213">
        <w:t xml:space="preserve">On </w:t>
      </w:r>
      <w:r w:rsidRPr="00906213">
        <w:rPr>
          <w:b/>
          <w:bCs/>
        </w:rPr>
        <w:t>Monday morning</w:t>
      </w:r>
      <w:r w:rsidRPr="00906213">
        <w:t xml:space="preserve">, registration opens at 7:00 AM, followed by our </w:t>
      </w:r>
      <w:r w:rsidRPr="00906213">
        <w:rPr>
          <w:b/>
          <w:bCs/>
        </w:rPr>
        <w:t>Opening Ceremonies</w:t>
      </w:r>
      <w:r w:rsidRPr="00906213">
        <w:t xml:space="preserve"> at 8:00 AM in the General Session. During this time, we’ll recognize our Board of Directors, celebrate individuals who have earned their CPPT and TLC certifications, and present the Raymond T. Edmondson Service Award. We’ll also honor our scholarship recipients and hear from candidates running for Board election and re-election.</w:t>
      </w:r>
    </w:p>
    <w:p w:rsidR="00906213" w:rsidRPr="00906213" w:rsidRDefault="00906213" w:rsidP="00906213">
      <w:r w:rsidRPr="00906213">
        <w:rPr>
          <w:b/>
          <w:bCs/>
        </w:rPr>
        <w:t>Monday and Tuesday</w:t>
      </w:r>
      <w:r w:rsidRPr="00906213">
        <w:t xml:space="preserve"> will feature a dynamic lineup of keynote speakers and industry expert panels, offering valuable insights and practical takeaways. On </w:t>
      </w:r>
      <w:r w:rsidRPr="00906213">
        <w:rPr>
          <w:b/>
          <w:bCs/>
        </w:rPr>
        <w:t>Tuesday afternoon</w:t>
      </w:r>
      <w:r w:rsidRPr="00906213">
        <w:t xml:space="preserve">, we will hold our </w:t>
      </w:r>
      <w:r w:rsidRPr="00906213">
        <w:rPr>
          <w:b/>
          <w:bCs/>
        </w:rPr>
        <w:t xml:space="preserve">General </w:t>
      </w:r>
      <w:r w:rsidRPr="00906213">
        <w:rPr>
          <w:b/>
          <w:bCs/>
        </w:rPr>
        <w:lastRenderedPageBreak/>
        <w:t>Membership Meeting</w:t>
      </w:r>
      <w:r w:rsidRPr="00906213">
        <w:t>, where all members are encouraged to attend, participate, and share their perspectives.</w:t>
      </w:r>
    </w:p>
    <w:p w:rsidR="00906213" w:rsidRPr="00906213" w:rsidRDefault="00906213" w:rsidP="00906213">
      <w:r w:rsidRPr="00906213">
        <w:t xml:space="preserve">We’ll conclude on </w:t>
      </w:r>
      <w:r w:rsidRPr="00906213">
        <w:rPr>
          <w:b/>
          <w:bCs/>
        </w:rPr>
        <w:t>Wednesday</w:t>
      </w:r>
      <w:r w:rsidRPr="00906213">
        <w:t xml:space="preserve"> with a final General Session keynote speaker, bringing the conference to a close on an inspiring note.</w:t>
      </w:r>
      <w:r w:rsidRPr="00906213">
        <w:br/>
      </w:r>
      <w:r w:rsidRPr="00906213">
        <w:rPr>
          <w:i/>
          <w:iCs/>
        </w:rPr>
        <w:t>(Program agenda link)</w:t>
      </w:r>
    </w:p>
    <w:p w:rsidR="00906213" w:rsidRPr="00906213" w:rsidRDefault="00906213" w:rsidP="00906213">
      <w:r w:rsidRPr="00906213">
        <w:t>In addition to our conference programming, we’re pleased to offer</w:t>
      </w:r>
      <w:r w:rsidR="004363A1">
        <w:t xml:space="preserve"> the</w:t>
      </w:r>
      <w:r w:rsidRPr="00906213">
        <w:t xml:space="preserve"> </w:t>
      </w:r>
      <w:r w:rsidRPr="00906213">
        <w:rPr>
          <w:b/>
          <w:bCs/>
        </w:rPr>
        <w:t>Kids Corner</w:t>
      </w:r>
      <w:r w:rsidRPr="00906213">
        <w:t xml:space="preserve"> on Monda</w:t>
      </w:r>
      <w:r w:rsidR="009B20E8">
        <w:t>y and Tuesday from 9:30 AM–11:30 AM</w:t>
      </w:r>
      <w:r w:rsidRPr="00906213">
        <w:t>.</w:t>
      </w:r>
      <w:r w:rsidR="009B20E8">
        <w:t xml:space="preserve">  There will be fun activities such as face painting, DJ and Dancing along with a magician.  Breakfast is included. </w:t>
      </w:r>
      <w:r w:rsidRPr="00906213">
        <w:t xml:space="preserve"> If you plan to utilize this service, please be sure to register your child(</w:t>
      </w:r>
      <w:proofErr w:type="spellStart"/>
      <w:r w:rsidRPr="00906213">
        <w:t>ren</w:t>
      </w:r>
      <w:proofErr w:type="spellEnd"/>
      <w:r w:rsidRPr="00906213">
        <w:t>) during the conference registration process.</w:t>
      </w:r>
      <w:r w:rsidR="008C4B7D">
        <w:t xml:space="preserve">  </w:t>
      </w:r>
      <w:r w:rsidR="008C4B7D" w:rsidRPr="00ED3683">
        <w:rPr>
          <w:b/>
          <w:u w:val="single"/>
        </w:rPr>
        <w:t>Additionally, a parent must accompany the child</w:t>
      </w:r>
      <w:r w:rsidR="008C4B7D">
        <w:t>.</w:t>
      </w:r>
    </w:p>
    <w:p w:rsidR="00906213" w:rsidRPr="00906213" w:rsidRDefault="00906213" w:rsidP="00906213">
      <w:r w:rsidRPr="00906213">
        <w:t xml:space="preserve">We also offer </w:t>
      </w:r>
      <w:r w:rsidRPr="00906213">
        <w:rPr>
          <w:b/>
          <w:bCs/>
        </w:rPr>
        <w:t>Guest Registration</w:t>
      </w:r>
      <w:r w:rsidRPr="00906213">
        <w:t xml:space="preserve"> for spouses or significant others ($300), which includes access to the Welcome Gathering, daily breakfasts (Monday–Wednesday), and morning and afternoon refreshment breaks. Please be sure to register your guest by </w:t>
      </w:r>
      <w:r w:rsidR="00A2511C">
        <w:rPr>
          <w:b/>
          <w:bCs/>
        </w:rPr>
        <w:t>June 19, 2026.</w:t>
      </w:r>
    </w:p>
    <w:p w:rsidR="00AE08C1" w:rsidRDefault="00AE08C1"/>
    <w:p w:rsidR="00906213" w:rsidRDefault="00906213"/>
    <w:p w:rsidR="00906213" w:rsidRPr="00DF45F3" w:rsidRDefault="006029EA" w:rsidP="00906213">
      <w:pPr>
        <w:rPr>
          <w:color w:val="2E74B5" w:themeColor="accent1" w:themeShade="BF"/>
          <w:sz w:val="32"/>
          <w:szCs w:val="32"/>
        </w:rPr>
      </w:pPr>
      <w:r w:rsidRPr="00DF45F3">
        <w:rPr>
          <w:b/>
          <w:bCs/>
          <w:color w:val="2E74B5" w:themeColor="accent1" w:themeShade="BF"/>
          <w:sz w:val="32"/>
          <w:szCs w:val="32"/>
        </w:rPr>
        <w:t>Associates</w:t>
      </w:r>
      <w:r w:rsidR="00906213" w:rsidRPr="00DF45F3">
        <w:rPr>
          <w:b/>
          <w:bCs/>
          <w:color w:val="2E74B5" w:themeColor="accent1" w:themeShade="BF"/>
          <w:sz w:val="32"/>
          <w:szCs w:val="32"/>
        </w:rPr>
        <w:t xml:space="preserve"> Charitable Golf Classic</w:t>
      </w:r>
    </w:p>
    <w:p w:rsidR="00906213" w:rsidRPr="00906213" w:rsidRDefault="00DF45F3" w:rsidP="00906213">
      <w:r w:rsidRPr="00DF45F3">
        <w:rPr>
          <w:b/>
          <w:bCs/>
          <w:noProof/>
          <w:color w:val="2E74B5" w:themeColor="accent1" w:themeShade="BF"/>
          <w:sz w:val="32"/>
          <w:szCs w:val="32"/>
        </w:rPr>
        <w:drawing>
          <wp:anchor distT="0" distB="0" distL="114300" distR="114300" simplePos="0" relativeHeight="251658240" behindDoc="0" locked="0" layoutInCell="1" allowOverlap="1">
            <wp:simplePos x="0" y="0"/>
            <wp:positionH relativeFrom="column">
              <wp:posOffset>2514600</wp:posOffset>
            </wp:positionH>
            <wp:positionV relativeFrom="paragraph">
              <wp:posOffset>42545</wp:posOffset>
            </wp:positionV>
            <wp:extent cx="3924300" cy="1761742"/>
            <wp:effectExtent l="0" t="0" r="0" b="0"/>
            <wp:wrapThrough wrapText="bothSides">
              <wp:wrapPolygon edited="0">
                <wp:start x="0" y="0"/>
                <wp:lineTo x="0" y="21257"/>
                <wp:lineTo x="21495" y="21257"/>
                <wp:lineTo x="2149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le-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4300" cy="1761742"/>
                    </a:xfrm>
                    <a:prstGeom prst="rect">
                      <a:avLst/>
                    </a:prstGeom>
                  </pic:spPr>
                </pic:pic>
              </a:graphicData>
            </a:graphic>
            <wp14:sizeRelH relativeFrom="page">
              <wp14:pctWidth>0</wp14:pctWidth>
            </wp14:sizeRelH>
            <wp14:sizeRelV relativeFrom="page">
              <wp14:pctHeight>0</wp14:pctHeight>
            </wp14:sizeRelV>
          </wp:anchor>
        </w:drawing>
      </w:r>
      <w:r w:rsidR="00906213" w:rsidRPr="00906213">
        <w:t>Start your conference experience on the course while supporting two meaningful causes.</w:t>
      </w:r>
    </w:p>
    <w:p w:rsidR="00906213" w:rsidRPr="00906213" w:rsidRDefault="00906213" w:rsidP="00906213">
      <w:r w:rsidRPr="00906213">
        <w:t xml:space="preserve">Join us on </w:t>
      </w:r>
      <w:r w:rsidRPr="00906213">
        <w:rPr>
          <w:b/>
          <w:bCs/>
        </w:rPr>
        <w:t>Sunday, June 28</w:t>
      </w:r>
      <w:r w:rsidRPr="00906213">
        <w:t xml:space="preserve"> at </w:t>
      </w:r>
      <w:r w:rsidRPr="00906213">
        <w:rPr>
          <w:b/>
          <w:bCs/>
        </w:rPr>
        <w:t>Hawk’s Landing Golf Course</w:t>
      </w:r>
      <w:r w:rsidRPr="00906213">
        <w:t xml:space="preserve"> for a morning of golf, networking, and giving back. Proceeds from the tournament benefit the </w:t>
      </w:r>
      <w:r w:rsidRPr="00906213">
        <w:rPr>
          <w:i/>
          <w:iCs/>
        </w:rPr>
        <w:t>Raymond T. Edmondson Scholarship Fund</w:t>
      </w:r>
      <w:r w:rsidRPr="00906213">
        <w:t xml:space="preserve"> and the </w:t>
      </w:r>
      <w:r w:rsidRPr="00906213">
        <w:rPr>
          <w:i/>
          <w:iCs/>
        </w:rPr>
        <w:t>Renee Lipton Relief Fund</w:t>
      </w:r>
      <w:r w:rsidRPr="00906213">
        <w:t>.</w:t>
      </w:r>
    </w:p>
    <w:p w:rsidR="00906213" w:rsidRPr="00DF45F3" w:rsidRDefault="00906213" w:rsidP="00906213">
      <w:pPr>
        <w:rPr>
          <w:color w:val="2E74B5" w:themeColor="accent1" w:themeShade="BF"/>
        </w:rPr>
      </w:pPr>
      <w:r w:rsidRPr="00DF45F3">
        <w:rPr>
          <w:b/>
          <w:bCs/>
          <w:color w:val="2E74B5" w:themeColor="accent1" w:themeShade="BF"/>
        </w:rPr>
        <w:t>Event Details:</w:t>
      </w:r>
    </w:p>
    <w:p w:rsidR="00906213" w:rsidRPr="00906213" w:rsidRDefault="00906213" w:rsidP="00906213">
      <w:pPr>
        <w:numPr>
          <w:ilvl w:val="0"/>
          <w:numId w:val="1"/>
        </w:numPr>
      </w:pPr>
      <w:r w:rsidRPr="00906213">
        <w:t xml:space="preserve">Registration &amp; Breakfast: 6:46 AM </w:t>
      </w:r>
    </w:p>
    <w:p w:rsidR="00906213" w:rsidRPr="00906213" w:rsidRDefault="00906213" w:rsidP="00906213">
      <w:pPr>
        <w:numPr>
          <w:ilvl w:val="0"/>
          <w:numId w:val="1"/>
        </w:numPr>
      </w:pPr>
      <w:r w:rsidRPr="00906213">
        <w:t xml:space="preserve">Shotgun Start: 7:30 AM </w:t>
      </w:r>
    </w:p>
    <w:p w:rsidR="00906213" w:rsidRPr="00906213" w:rsidRDefault="00906213" w:rsidP="00906213">
      <w:pPr>
        <w:numPr>
          <w:ilvl w:val="0"/>
          <w:numId w:val="1"/>
        </w:numPr>
      </w:pPr>
      <w:r w:rsidRPr="00906213">
        <w:t xml:space="preserve">Location: Hawk’s Landing Golf Course, Orlando </w:t>
      </w:r>
    </w:p>
    <w:p w:rsidR="00906213" w:rsidRDefault="00906213" w:rsidP="00906213">
      <w:r w:rsidRPr="00906213">
        <w:t>Whether you’re a seasoned golfer or just looking to enjoy time with colleagues in a relaxed setting, this event is a great way to kick off the conference.</w:t>
      </w:r>
    </w:p>
    <w:p w:rsidR="006029EA" w:rsidRDefault="006029EA" w:rsidP="00906213">
      <w:r>
        <w:t>Registration and Sponsorship:</w:t>
      </w:r>
    </w:p>
    <w:p w:rsidR="006029EA" w:rsidRDefault="006029EA" w:rsidP="00906213">
      <w:r>
        <w:t xml:space="preserve">Greens Fee: </w:t>
      </w:r>
      <w:r>
        <w:tab/>
        <w:t>$100 Trustee or Administrator</w:t>
      </w:r>
      <w:r>
        <w:br/>
      </w:r>
      <w:r>
        <w:tab/>
      </w:r>
      <w:r>
        <w:tab/>
        <w:t>Associate $200</w:t>
      </w:r>
    </w:p>
    <w:p w:rsidR="00DF45F3" w:rsidRDefault="00DF45F3" w:rsidP="00906213"/>
    <w:p w:rsidR="006029EA" w:rsidRPr="00523EA4" w:rsidRDefault="006029EA" w:rsidP="00906213">
      <w:pPr>
        <w:rPr>
          <w:rFonts w:cstheme="minorHAnsi"/>
          <w:b/>
          <w:color w:val="2E74B5" w:themeColor="accent1" w:themeShade="BF"/>
          <w:sz w:val="24"/>
          <w:szCs w:val="24"/>
        </w:rPr>
      </w:pPr>
      <w:r w:rsidRPr="00523EA4">
        <w:rPr>
          <w:rFonts w:cstheme="minorHAnsi"/>
          <w:b/>
          <w:color w:val="2E74B5" w:themeColor="accent1" w:themeShade="BF"/>
          <w:sz w:val="24"/>
          <w:szCs w:val="24"/>
        </w:rPr>
        <w:t>Sponsorship packages:</w:t>
      </w:r>
    </w:p>
    <w:p w:rsidR="006029EA" w:rsidRPr="00DF45F3" w:rsidRDefault="006029EA" w:rsidP="006029EA">
      <w:pPr>
        <w:widowControl w:val="0"/>
        <w:numPr>
          <w:ilvl w:val="0"/>
          <w:numId w:val="13"/>
        </w:numPr>
        <w:tabs>
          <w:tab w:val="left" w:pos="720"/>
        </w:tabs>
        <w:autoSpaceDE w:val="0"/>
        <w:autoSpaceDN w:val="0"/>
        <w:spacing w:before="180" w:after="0" w:line="240" w:lineRule="auto"/>
        <w:rPr>
          <w:rFonts w:eastAsia="Calibri" w:cstheme="minorHAnsi"/>
          <w:sz w:val="24"/>
          <w:szCs w:val="24"/>
        </w:rPr>
      </w:pPr>
      <w:r w:rsidRPr="00DF45F3">
        <w:rPr>
          <w:rFonts w:eastAsia="Calibri" w:cstheme="minorHAnsi"/>
          <w:sz w:val="24"/>
          <w:szCs w:val="24"/>
        </w:rPr>
        <w:t>Golf</w:t>
      </w:r>
      <w:r w:rsidRPr="00DF45F3">
        <w:rPr>
          <w:rFonts w:eastAsia="Calibri" w:cstheme="minorHAnsi"/>
          <w:spacing w:val="-5"/>
          <w:sz w:val="24"/>
          <w:szCs w:val="24"/>
        </w:rPr>
        <w:t xml:space="preserve"> </w:t>
      </w:r>
      <w:r w:rsidRPr="00DF45F3">
        <w:rPr>
          <w:rFonts w:eastAsia="Calibri" w:cstheme="minorHAnsi"/>
          <w:sz w:val="24"/>
          <w:szCs w:val="24"/>
        </w:rPr>
        <w:t>Hole</w:t>
      </w:r>
      <w:r w:rsidRPr="00DF45F3">
        <w:rPr>
          <w:rFonts w:eastAsia="Calibri" w:cstheme="minorHAnsi"/>
          <w:spacing w:val="-6"/>
          <w:sz w:val="24"/>
          <w:szCs w:val="24"/>
        </w:rPr>
        <w:t xml:space="preserve"> </w:t>
      </w:r>
      <w:r w:rsidRPr="00DF45F3">
        <w:rPr>
          <w:rFonts w:eastAsia="Calibri" w:cstheme="minorHAnsi"/>
          <w:sz w:val="24"/>
          <w:szCs w:val="24"/>
        </w:rPr>
        <w:t>Sponsor,</w:t>
      </w:r>
      <w:r w:rsidRPr="00DF45F3">
        <w:rPr>
          <w:rFonts w:eastAsia="Calibri" w:cstheme="minorHAnsi"/>
          <w:spacing w:val="-2"/>
          <w:sz w:val="24"/>
          <w:szCs w:val="24"/>
        </w:rPr>
        <w:t xml:space="preserve"> </w:t>
      </w:r>
      <w:r w:rsidRPr="00DF45F3">
        <w:rPr>
          <w:rFonts w:eastAsia="Calibri" w:cstheme="minorHAnsi"/>
          <w:sz w:val="24"/>
          <w:szCs w:val="24"/>
        </w:rPr>
        <w:t>Longest</w:t>
      </w:r>
      <w:r w:rsidRPr="00DF45F3">
        <w:rPr>
          <w:rFonts w:eastAsia="Calibri" w:cstheme="minorHAnsi"/>
          <w:spacing w:val="-2"/>
          <w:sz w:val="24"/>
          <w:szCs w:val="24"/>
        </w:rPr>
        <w:t xml:space="preserve"> </w:t>
      </w:r>
      <w:r w:rsidRPr="00DF45F3">
        <w:rPr>
          <w:rFonts w:eastAsia="Calibri" w:cstheme="minorHAnsi"/>
          <w:sz w:val="24"/>
          <w:szCs w:val="24"/>
        </w:rPr>
        <w:t>Drive</w:t>
      </w:r>
      <w:r w:rsidRPr="00DF45F3">
        <w:rPr>
          <w:rFonts w:eastAsia="Calibri" w:cstheme="minorHAnsi"/>
          <w:spacing w:val="-5"/>
          <w:sz w:val="24"/>
          <w:szCs w:val="24"/>
        </w:rPr>
        <w:t xml:space="preserve"> </w:t>
      </w:r>
      <w:r w:rsidRPr="00DF45F3">
        <w:rPr>
          <w:rFonts w:eastAsia="Calibri" w:cstheme="minorHAnsi"/>
          <w:sz w:val="24"/>
          <w:szCs w:val="24"/>
        </w:rPr>
        <w:t>(Men</w:t>
      </w:r>
      <w:r w:rsidRPr="00DF45F3">
        <w:rPr>
          <w:rFonts w:eastAsia="Calibri" w:cstheme="minorHAnsi"/>
          <w:spacing w:val="-4"/>
          <w:sz w:val="24"/>
          <w:szCs w:val="24"/>
        </w:rPr>
        <w:t xml:space="preserve"> </w:t>
      </w:r>
      <w:r w:rsidRPr="00DF45F3">
        <w:rPr>
          <w:rFonts w:eastAsia="Calibri" w:cstheme="minorHAnsi"/>
          <w:sz w:val="24"/>
          <w:szCs w:val="24"/>
        </w:rPr>
        <w:t>&amp;</w:t>
      </w:r>
      <w:r w:rsidRPr="00DF45F3">
        <w:rPr>
          <w:rFonts w:eastAsia="Calibri" w:cstheme="minorHAnsi"/>
          <w:spacing w:val="-2"/>
          <w:sz w:val="24"/>
          <w:szCs w:val="24"/>
        </w:rPr>
        <w:t xml:space="preserve"> </w:t>
      </w:r>
      <w:r w:rsidRPr="00DF45F3">
        <w:rPr>
          <w:rFonts w:eastAsia="Calibri" w:cstheme="minorHAnsi"/>
          <w:sz w:val="24"/>
          <w:szCs w:val="24"/>
        </w:rPr>
        <w:t>Women),</w:t>
      </w:r>
      <w:r w:rsidRPr="00DF45F3">
        <w:rPr>
          <w:rFonts w:eastAsia="Calibri" w:cstheme="minorHAnsi"/>
          <w:spacing w:val="-4"/>
          <w:sz w:val="24"/>
          <w:szCs w:val="24"/>
        </w:rPr>
        <w:t xml:space="preserve"> </w:t>
      </w:r>
      <w:r w:rsidRPr="00DF45F3">
        <w:rPr>
          <w:rFonts w:eastAsia="Calibri" w:cstheme="minorHAnsi"/>
          <w:sz w:val="24"/>
          <w:szCs w:val="24"/>
        </w:rPr>
        <w:t>Closest</w:t>
      </w:r>
      <w:r w:rsidRPr="00DF45F3">
        <w:rPr>
          <w:rFonts w:eastAsia="Calibri" w:cstheme="minorHAnsi"/>
          <w:spacing w:val="-5"/>
          <w:sz w:val="24"/>
          <w:szCs w:val="24"/>
        </w:rPr>
        <w:t xml:space="preserve"> </w:t>
      </w:r>
      <w:r w:rsidRPr="00DF45F3">
        <w:rPr>
          <w:rFonts w:eastAsia="Calibri" w:cstheme="minorHAnsi"/>
          <w:sz w:val="24"/>
          <w:szCs w:val="24"/>
        </w:rPr>
        <w:t>to</w:t>
      </w:r>
      <w:r w:rsidRPr="00DF45F3">
        <w:rPr>
          <w:rFonts w:eastAsia="Calibri" w:cstheme="minorHAnsi"/>
          <w:spacing w:val="-3"/>
          <w:sz w:val="24"/>
          <w:szCs w:val="24"/>
        </w:rPr>
        <w:t xml:space="preserve"> </w:t>
      </w:r>
      <w:r w:rsidRPr="00DF45F3">
        <w:rPr>
          <w:rFonts w:eastAsia="Calibri" w:cstheme="minorHAnsi"/>
          <w:sz w:val="24"/>
          <w:szCs w:val="24"/>
        </w:rPr>
        <w:t>the</w:t>
      </w:r>
      <w:r w:rsidRPr="00DF45F3">
        <w:rPr>
          <w:rFonts w:eastAsia="Calibri" w:cstheme="minorHAnsi"/>
          <w:spacing w:val="-4"/>
          <w:sz w:val="24"/>
          <w:szCs w:val="24"/>
        </w:rPr>
        <w:t xml:space="preserve"> </w:t>
      </w:r>
      <w:r w:rsidRPr="00DF45F3">
        <w:rPr>
          <w:rFonts w:eastAsia="Calibri" w:cstheme="minorHAnsi"/>
          <w:sz w:val="24"/>
          <w:szCs w:val="24"/>
        </w:rPr>
        <w:t>Pin</w:t>
      </w:r>
      <w:r w:rsidRPr="00DF45F3">
        <w:rPr>
          <w:rFonts w:eastAsia="Calibri" w:cstheme="minorHAnsi"/>
          <w:spacing w:val="-6"/>
          <w:sz w:val="24"/>
          <w:szCs w:val="24"/>
        </w:rPr>
        <w:t xml:space="preserve"> </w:t>
      </w:r>
      <w:r w:rsidRPr="00DF45F3">
        <w:rPr>
          <w:rFonts w:eastAsia="Calibri" w:cstheme="minorHAnsi"/>
          <w:sz w:val="24"/>
          <w:szCs w:val="24"/>
        </w:rPr>
        <w:t>(Men</w:t>
      </w:r>
      <w:r w:rsidRPr="00DF45F3">
        <w:rPr>
          <w:rFonts w:eastAsia="Calibri" w:cstheme="minorHAnsi"/>
          <w:spacing w:val="-3"/>
          <w:sz w:val="24"/>
          <w:szCs w:val="24"/>
        </w:rPr>
        <w:t xml:space="preserve"> </w:t>
      </w:r>
      <w:r w:rsidRPr="00DF45F3">
        <w:rPr>
          <w:rFonts w:eastAsia="Calibri" w:cstheme="minorHAnsi"/>
          <w:sz w:val="24"/>
          <w:szCs w:val="24"/>
        </w:rPr>
        <w:t>&amp;</w:t>
      </w:r>
      <w:r w:rsidRPr="00DF45F3">
        <w:rPr>
          <w:rFonts w:eastAsia="Calibri" w:cstheme="minorHAnsi"/>
          <w:spacing w:val="-4"/>
          <w:sz w:val="24"/>
          <w:szCs w:val="24"/>
        </w:rPr>
        <w:t xml:space="preserve"> </w:t>
      </w:r>
      <w:r w:rsidRPr="00DF45F3">
        <w:rPr>
          <w:rFonts w:eastAsia="Calibri" w:cstheme="minorHAnsi"/>
          <w:sz w:val="24"/>
          <w:szCs w:val="24"/>
        </w:rPr>
        <w:t>Women)</w:t>
      </w:r>
      <w:r w:rsidRPr="00DF45F3">
        <w:rPr>
          <w:rFonts w:eastAsia="Calibri" w:cstheme="minorHAnsi"/>
          <w:spacing w:val="2"/>
          <w:sz w:val="24"/>
          <w:szCs w:val="24"/>
        </w:rPr>
        <w:t xml:space="preserve"> </w:t>
      </w:r>
      <w:r w:rsidRPr="00DF45F3">
        <w:rPr>
          <w:rFonts w:eastAsia="Calibri" w:cstheme="minorHAnsi"/>
          <w:sz w:val="24"/>
          <w:szCs w:val="24"/>
        </w:rPr>
        <w:t>–</w:t>
      </w:r>
      <w:r w:rsidRPr="00DF45F3">
        <w:rPr>
          <w:rFonts w:eastAsia="Calibri" w:cstheme="minorHAnsi"/>
          <w:spacing w:val="-4"/>
          <w:sz w:val="24"/>
          <w:szCs w:val="24"/>
        </w:rPr>
        <w:t xml:space="preserve"> $800</w:t>
      </w:r>
    </w:p>
    <w:p w:rsidR="006029EA" w:rsidRPr="00DF45F3" w:rsidRDefault="006029EA" w:rsidP="006029EA">
      <w:pPr>
        <w:widowControl w:val="0"/>
        <w:numPr>
          <w:ilvl w:val="0"/>
          <w:numId w:val="13"/>
        </w:numPr>
        <w:tabs>
          <w:tab w:val="left" w:pos="720"/>
        </w:tabs>
        <w:autoSpaceDE w:val="0"/>
        <w:autoSpaceDN w:val="0"/>
        <w:spacing w:before="181" w:after="0" w:line="240" w:lineRule="auto"/>
        <w:rPr>
          <w:rFonts w:eastAsia="Calibri" w:cstheme="minorHAnsi"/>
          <w:i/>
          <w:spacing w:val="-4"/>
          <w:sz w:val="24"/>
          <w:szCs w:val="24"/>
        </w:rPr>
      </w:pPr>
      <w:r w:rsidRPr="00523EA4">
        <w:rPr>
          <w:rFonts w:eastAsia="Calibri" w:cstheme="minorHAnsi"/>
          <w:b/>
          <w:color w:val="2E74B5" w:themeColor="accent1" w:themeShade="BF"/>
          <w:sz w:val="24"/>
          <w:szCs w:val="24"/>
        </w:rPr>
        <w:lastRenderedPageBreak/>
        <w:t>Golf</w:t>
      </w:r>
      <w:r w:rsidRPr="00523EA4">
        <w:rPr>
          <w:rFonts w:eastAsia="Calibri" w:cstheme="minorHAnsi"/>
          <w:b/>
          <w:color w:val="2E74B5" w:themeColor="accent1" w:themeShade="BF"/>
          <w:spacing w:val="-4"/>
          <w:sz w:val="24"/>
          <w:szCs w:val="24"/>
        </w:rPr>
        <w:t xml:space="preserve"> </w:t>
      </w:r>
      <w:r w:rsidRPr="00523EA4">
        <w:rPr>
          <w:rFonts w:eastAsia="Calibri" w:cstheme="minorHAnsi"/>
          <w:b/>
          <w:color w:val="2E74B5" w:themeColor="accent1" w:themeShade="BF"/>
          <w:sz w:val="24"/>
          <w:szCs w:val="24"/>
        </w:rPr>
        <w:t>Hole</w:t>
      </w:r>
      <w:r w:rsidRPr="00523EA4">
        <w:rPr>
          <w:rFonts w:eastAsia="Calibri" w:cstheme="minorHAnsi"/>
          <w:b/>
          <w:color w:val="2E74B5" w:themeColor="accent1" w:themeShade="BF"/>
          <w:spacing w:val="-8"/>
          <w:sz w:val="24"/>
          <w:szCs w:val="24"/>
        </w:rPr>
        <w:t xml:space="preserve"> </w:t>
      </w:r>
      <w:r w:rsidRPr="00523EA4">
        <w:rPr>
          <w:rFonts w:eastAsia="Calibri" w:cstheme="minorHAnsi"/>
          <w:b/>
          <w:color w:val="2E74B5" w:themeColor="accent1" w:themeShade="BF"/>
          <w:sz w:val="24"/>
          <w:szCs w:val="24"/>
        </w:rPr>
        <w:t>Package</w:t>
      </w:r>
      <w:r w:rsidRPr="00523EA4">
        <w:rPr>
          <w:rFonts w:eastAsia="Calibri" w:cstheme="minorHAnsi"/>
          <w:b/>
          <w:color w:val="2E74B5" w:themeColor="accent1" w:themeShade="BF"/>
          <w:spacing w:val="-5"/>
          <w:sz w:val="24"/>
          <w:szCs w:val="24"/>
        </w:rPr>
        <w:t xml:space="preserve"> </w:t>
      </w:r>
      <w:r w:rsidRPr="00523EA4">
        <w:rPr>
          <w:rFonts w:eastAsia="Calibri" w:cstheme="minorHAnsi"/>
          <w:b/>
          <w:color w:val="2E74B5" w:themeColor="accent1" w:themeShade="BF"/>
          <w:sz w:val="24"/>
          <w:szCs w:val="24"/>
        </w:rPr>
        <w:t>–</w:t>
      </w:r>
      <w:r w:rsidRPr="00523EA4">
        <w:rPr>
          <w:rFonts w:eastAsia="Calibri" w:cstheme="minorHAnsi"/>
          <w:b/>
          <w:color w:val="2E74B5" w:themeColor="accent1" w:themeShade="BF"/>
          <w:spacing w:val="-5"/>
          <w:sz w:val="24"/>
          <w:szCs w:val="24"/>
        </w:rPr>
        <w:t xml:space="preserve"> </w:t>
      </w:r>
      <w:r w:rsidRPr="00523EA4">
        <w:rPr>
          <w:rFonts w:eastAsia="Calibri" w:cstheme="minorHAnsi"/>
          <w:b/>
          <w:color w:val="2E74B5" w:themeColor="accent1" w:themeShade="BF"/>
          <w:sz w:val="24"/>
          <w:szCs w:val="24"/>
        </w:rPr>
        <w:t>$1,200</w:t>
      </w:r>
      <w:r w:rsidRPr="00DF45F3">
        <w:rPr>
          <w:rFonts w:eastAsia="Calibri" w:cstheme="minorHAnsi"/>
          <w:color w:val="2E74B5" w:themeColor="accent1" w:themeShade="BF"/>
          <w:spacing w:val="-1"/>
          <w:sz w:val="24"/>
          <w:szCs w:val="24"/>
        </w:rPr>
        <w:t xml:space="preserve"> </w:t>
      </w:r>
      <w:r w:rsidRPr="00DF45F3">
        <w:rPr>
          <w:rFonts w:eastAsia="Calibri" w:cstheme="minorHAnsi"/>
          <w:i/>
          <w:sz w:val="24"/>
          <w:szCs w:val="24"/>
        </w:rPr>
        <w:t>(includes</w:t>
      </w:r>
      <w:r w:rsidRPr="00DF45F3">
        <w:rPr>
          <w:rFonts w:eastAsia="Calibri" w:cstheme="minorHAnsi"/>
          <w:i/>
          <w:spacing w:val="-3"/>
          <w:sz w:val="24"/>
          <w:szCs w:val="24"/>
        </w:rPr>
        <w:t xml:space="preserve"> </w:t>
      </w:r>
      <w:r w:rsidRPr="00DF45F3">
        <w:rPr>
          <w:rFonts w:eastAsia="Calibri" w:cstheme="minorHAnsi"/>
          <w:i/>
          <w:sz w:val="24"/>
          <w:szCs w:val="24"/>
        </w:rPr>
        <w:t>four</w:t>
      </w:r>
      <w:r w:rsidRPr="00DF45F3">
        <w:rPr>
          <w:rFonts w:eastAsia="Calibri" w:cstheme="minorHAnsi"/>
          <w:i/>
          <w:spacing w:val="-3"/>
          <w:sz w:val="24"/>
          <w:szCs w:val="24"/>
        </w:rPr>
        <w:t xml:space="preserve"> </w:t>
      </w:r>
      <w:r w:rsidRPr="00DF45F3">
        <w:rPr>
          <w:rFonts w:eastAsia="Calibri" w:cstheme="minorHAnsi"/>
          <w:i/>
          <w:sz w:val="24"/>
          <w:szCs w:val="24"/>
        </w:rPr>
        <w:t>greens</w:t>
      </w:r>
      <w:r w:rsidRPr="00DF45F3">
        <w:rPr>
          <w:rFonts w:eastAsia="Calibri" w:cstheme="minorHAnsi"/>
          <w:i/>
          <w:spacing w:val="-3"/>
          <w:sz w:val="24"/>
          <w:szCs w:val="24"/>
        </w:rPr>
        <w:t xml:space="preserve"> </w:t>
      </w:r>
      <w:r w:rsidRPr="00DF45F3">
        <w:rPr>
          <w:rFonts w:eastAsia="Calibri" w:cstheme="minorHAnsi"/>
          <w:i/>
          <w:spacing w:val="-4"/>
          <w:sz w:val="24"/>
          <w:szCs w:val="24"/>
        </w:rPr>
        <w:t>fees)</w:t>
      </w:r>
      <w:r w:rsidRPr="00DF45F3">
        <w:rPr>
          <w:rFonts w:eastAsia="Calibri" w:cstheme="minorHAnsi"/>
          <w:sz w:val="24"/>
          <w:szCs w:val="24"/>
        </w:rPr>
        <w:t xml:space="preserve"> includes:</w:t>
      </w:r>
    </w:p>
    <w:p w:rsidR="006029EA" w:rsidRPr="00DF45F3" w:rsidRDefault="006029EA" w:rsidP="006029EA">
      <w:pPr>
        <w:widowControl w:val="0"/>
        <w:numPr>
          <w:ilvl w:val="1"/>
          <w:numId w:val="13"/>
        </w:numPr>
        <w:autoSpaceDE w:val="0"/>
        <w:autoSpaceDN w:val="0"/>
        <w:spacing w:before="181" w:after="0" w:line="240" w:lineRule="auto"/>
        <w:rPr>
          <w:rFonts w:eastAsia="Calibri" w:cstheme="minorHAnsi"/>
          <w:i/>
          <w:spacing w:val="-4"/>
          <w:sz w:val="24"/>
          <w:szCs w:val="24"/>
        </w:rPr>
      </w:pPr>
      <w:r w:rsidRPr="00DF45F3">
        <w:rPr>
          <w:rFonts w:eastAsia="Calibri" w:cstheme="minorHAnsi"/>
          <w:i/>
          <w:spacing w:val="-4"/>
          <w:sz w:val="24"/>
          <w:szCs w:val="24"/>
        </w:rPr>
        <w:t>Hole signage</w:t>
      </w:r>
    </w:p>
    <w:p w:rsidR="006029EA" w:rsidRPr="00DF45F3" w:rsidRDefault="006029EA" w:rsidP="006029EA">
      <w:pPr>
        <w:widowControl w:val="0"/>
        <w:numPr>
          <w:ilvl w:val="1"/>
          <w:numId w:val="13"/>
        </w:numPr>
        <w:autoSpaceDE w:val="0"/>
        <w:autoSpaceDN w:val="0"/>
        <w:spacing w:before="181" w:after="0" w:line="240" w:lineRule="auto"/>
        <w:rPr>
          <w:rFonts w:eastAsia="Calibri" w:cstheme="minorHAnsi"/>
          <w:i/>
          <w:spacing w:val="-4"/>
          <w:sz w:val="24"/>
          <w:szCs w:val="24"/>
        </w:rPr>
      </w:pPr>
      <w:r w:rsidRPr="00DF45F3">
        <w:rPr>
          <w:rFonts w:eastAsia="Calibri" w:cstheme="minorHAnsi"/>
          <w:i/>
          <w:spacing w:val="-4"/>
          <w:sz w:val="24"/>
          <w:szCs w:val="24"/>
        </w:rPr>
        <w:t>Conference registration recognition</w:t>
      </w:r>
    </w:p>
    <w:p w:rsidR="006029EA" w:rsidRPr="00DF45F3" w:rsidRDefault="006029EA" w:rsidP="006029EA">
      <w:pPr>
        <w:widowControl w:val="0"/>
        <w:numPr>
          <w:ilvl w:val="1"/>
          <w:numId w:val="13"/>
        </w:numPr>
        <w:autoSpaceDE w:val="0"/>
        <w:autoSpaceDN w:val="0"/>
        <w:spacing w:before="181" w:after="0" w:line="240" w:lineRule="auto"/>
        <w:rPr>
          <w:rFonts w:eastAsia="Calibri" w:cstheme="minorHAnsi"/>
          <w:i/>
          <w:spacing w:val="-4"/>
          <w:sz w:val="24"/>
          <w:szCs w:val="24"/>
        </w:rPr>
      </w:pPr>
      <w:r w:rsidRPr="00DF45F3">
        <w:rPr>
          <w:rFonts w:eastAsia="Calibri" w:cstheme="minorHAnsi"/>
          <w:i/>
          <w:spacing w:val="-4"/>
          <w:sz w:val="24"/>
          <w:szCs w:val="24"/>
        </w:rPr>
        <w:t>Four green fees</w:t>
      </w:r>
    </w:p>
    <w:p w:rsidR="006029EA" w:rsidRPr="00DF45F3" w:rsidRDefault="006029EA" w:rsidP="006029EA">
      <w:pPr>
        <w:widowControl w:val="0"/>
        <w:numPr>
          <w:ilvl w:val="1"/>
          <w:numId w:val="13"/>
        </w:numPr>
        <w:autoSpaceDE w:val="0"/>
        <w:autoSpaceDN w:val="0"/>
        <w:spacing w:before="181" w:after="0" w:line="240" w:lineRule="auto"/>
        <w:rPr>
          <w:rFonts w:eastAsia="Calibri" w:cstheme="minorHAnsi"/>
          <w:i/>
          <w:spacing w:val="-4"/>
          <w:sz w:val="24"/>
          <w:szCs w:val="24"/>
        </w:rPr>
      </w:pPr>
      <w:r w:rsidRPr="00DF45F3">
        <w:rPr>
          <w:rFonts w:eastAsia="Calibri" w:cstheme="minorHAnsi"/>
          <w:i/>
          <w:spacing w:val="-4"/>
          <w:sz w:val="24"/>
          <w:szCs w:val="24"/>
        </w:rPr>
        <w:t>Recognition in The Voice Magazine</w:t>
      </w:r>
    </w:p>
    <w:p w:rsidR="006029EA" w:rsidRPr="00DF45F3" w:rsidRDefault="006029EA" w:rsidP="006029EA">
      <w:pPr>
        <w:widowControl w:val="0"/>
        <w:numPr>
          <w:ilvl w:val="1"/>
          <w:numId w:val="13"/>
        </w:numPr>
        <w:autoSpaceDE w:val="0"/>
        <w:autoSpaceDN w:val="0"/>
        <w:spacing w:before="181" w:after="0" w:line="240" w:lineRule="auto"/>
        <w:rPr>
          <w:rFonts w:eastAsia="Calibri" w:cstheme="minorHAnsi"/>
          <w:i/>
          <w:sz w:val="24"/>
          <w:szCs w:val="24"/>
        </w:rPr>
      </w:pPr>
      <w:r w:rsidRPr="00DF45F3">
        <w:rPr>
          <w:rFonts w:eastAsia="Calibri" w:cstheme="minorHAnsi"/>
          <w:i/>
          <w:spacing w:val="-4"/>
          <w:sz w:val="24"/>
          <w:szCs w:val="24"/>
        </w:rPr>
        <w:t>Awards Ceremony recognition</w:t>
      </w:r>
    </w:p>
    <w:p w:rsidR="006029EA" w:rsidRPr="00DF45F3" w:rsidRDefault="006029EA" w:rsidP="006029EA">
      <w:pPr>
        <w:spacing w:before="182"/>
        <w:rPr>
          <w:rFonts w:cstheme="minorHAnsi"/>
          <w:b/>
          <w:color w:val="2E74B5" w:themeColor="accent1" w:themeShade="BF"/>
          <w:sz w:val="24"/>
          <w:szCs w:val="24"/>
        </w:rPr>
      </w:pPr>
      <w:r w:rsidRPr="00DF45F3">
        <w:rPr>
          <w:rFonts w:cstheme="minorHAnsi"/>
          <w:b/>
          <w:color w:val="2E74B5" w:themeColor="accent1" w:themeShade="BF"/>
          <w:sz w:val="24"/>
          <w:szCs w:val="24"/>
        </w:rPr>
        <w:t>Breakfast</w:t>
      </w:r>
      <w:r w:rsidRPr="00DF45F3">
        <w:rPr>
          <w:rFonts w:cstheme="minorHAnsi"/>
          <w:b/>
          <w:color w:val="2E74B5" w:themeColor="accent1" w:themeShade="BF"/>
          <w:spacing w:val="-7"/>
          <w:sz w:val="24"/>
          <w:szCs w:val="24"/>
        </w:rPr>
        <w:t xml:space="preserve"> </w:t>
      </w:r>
      <w:r w:rsidRPr="00DF45F3">
        <w:rPr>
          <w:rFonts w:cstheme="minorHAnsi"/>
          <w:b/>
          <w:color w:val="2E74B5" w:themeColor="accent1" w:themeShade="BF"/>
          <w:sz w:val="24"/>
          <w:szCs w:val="24"/>
        </w:rPr>
        <w:t>Sponsor</w:t>
      </w:r>
      <w:r w:rsidRPr="00DF45F3">
        <w:rPr>
          <w:rFonts w:cstheme="minorHAnsi"/>
          <w:b/>
          <w:color w:val="2E74B5" w:themeColor="accent1" w:themeShade="BF"/>
          <w:spacing w:val="-8"/>
          <w:sz w:val="24"/>
          <w:szCs w:val="24"/>
        </w:rPr>
        <w:t xml:space="preserve"> </w:t>
      </w:r>
      <w:r w:rsidRPr="00DF45F3">
        <w:rPr>
          <w:rFonts w:cstheme="minorHAnsi"/>
          <w:b/>
          <w:color w:val="2E74B5" w:themeColor="accent1" w:themeShade="BF"/>
          <w:spacing w:val="-2"/>
          <w:sz w:val="24"/>
          <w:szCs w:val="24"/>
        </w:rPr>
        <w:t>($1,500)</w:t>
      </w:r>
    </w:p>
    <w:p w:rsidR="006029EA" w:rsidRDefault="006029EA" w:rsidP="006029EA">
      <w:pPr>
        <w:pStyle w:val="ListParagraph"/>
        <w:numPr>
          <w:ilvl w:val="0"/>
          <w:numId w:val="13"/>
        </w:numPr>
        <w:tabs>
          <w:tab w:val="left" w:pos="720"/>
        </w:tabs>
        <w:spacing w:before="181"/>
      </w:pPr>
      <w:r>
        <w:t>Breakfast</w:t>
      </w:r>
      <w:r>
        <w:rPr>
          <w:spacing w:val="-9"/>
        </w:rPr>
        <w:t xml:space="preserve"> </w:t>
      </w:r>
      <w:r>
        <w:rPr>
          <w:spacing w:val="-2"/>
        </w:rPr>
        <w:t>signage</w:t>
      </w:r>
    </w:p>
    <w:p w:rsidR="006029EA" w:rsidRDefault="006029EA" w:rsidP="006029EA">
      <w:pPr>
        <w:pStyle w:val="ListParagraph"/>
        <w:numPr>
          <w:ilvl w:val="0"/>
          <w:numId w:val="13"/>
        </w:numPr>
        <w:tabs>
          <w:tab w:val="left" w:pos="720"/>
        </w:tabs>
      </w:pPr>
      <w:r>
        <w:t>Conference</w:t>
      </w:r>
      <w:r>
        <w:rPr>
          <w:spacing w:val="-7"/>
        </w:rPr>
        <w:t xml:space="preserve"> </w:t>
      </w:r>
      <w:r>
        <w:t>registration</w:t>
      </w:r>
      <w:r>
        <w:rPr>
          <w:spacing w:val="-8"/>
        </w:rPr>
        <w:t xml:space="preserve"> </w:t>
      </w:r>
      <w:r>
        <w:rPr>
          <w:spacing w:val="-2"/>
        </w:rPr>
        <w:t>recognition</w:t>
      </w:r>
    </w:p>
    <w:p w:rsidR="006029EA" w:rsidRDefault="006029EA" w:rsidP="006029EA">
      <w:pPr>
        <w:pStyle w:val="ListParagraph"/>
        <w:numPr>
          <w:ilvl w:val="0"/>
          <w:numId w:val="13"/>
        </w:numPr>
        <w:tabs>
          <w:tab w:val="left" w:pos="720"/>
        </w:tabs>
        <w:spacing w:before="183"/>
      </w:pPr>
      <w:r>
        <w:t>Four</w:t>
      </w:r>
      <w:r>
        <w:rPr>
          <w:spacing w:val="-4"/>
        </w:rPr>
        <w:t xml:space="preserve"> </w:t>
      </w:r>
      <w:r>
        <w:t>green</w:t>
      </w:r>
      <w:r>
        <w:rPr>
          <w:spacing w:val="-2"/>
        </w:rPr>
        <w:t xml:space="preserve"> </w:t>
      </w:r>
      <w:r>
        <w:rPr>
          <w:spacing w:val="-4"/>
        </w:rPr>
        <w:t>fees</w:t>
      </w:r>
    </w:p>
    <w:p w:rsidR="006029EA" w:rsidRDefault="006029EA" w:rsidP="006029EA">
      <w:pPr>
        <w:pStyle w:val="ListParagraph"/>
        <w:numPr>
          <w:ilvl w:val="0"/>
          <w:numId w:val="13"/>
        </w:numPr>
        <w:tabs>
          <w:tab w:val="left" w:pos="720"/>
        </w:tabs>
        <w:rPr>
          <w:i/>
        </w:rPr>
      </w:pPr>
      <w:r>
        <w:t>Recognition</w:t>
      </w:r>
      <w:r>
        <w:rPr>
          <w:spacing w:val="-4"/>
        </w:rPr>
        <w:t xml:space="preserve"> </w:t>
      </w:r>
      <w:r>
        <w:t>in</w:t>
      </w:r>
      <w:r>
        <w:rPr>
          <w:spacing w:val="-3"/>
        </w:rPr>
        <w:t xml:space="preserve"> </w:t>
      </w:r>
      <w:r>
        <w:rPr>
          <w:i/>
        </w:rPr>
        <w:t>The</w:t>
      </w:r>
      <w:r>
        <w:rPr>
          <w:i/>
          <w:spacing w:val="-3"/>
        </w:rPr>
        <w:t xml:space="preserve"> </w:t>
      </w:r>
      <w:r>
        <w:rPr>
          <w:i/>
        </w:rPr>
        <w:t>Voice</w:t>
      </w:r>
      <w:r>
        <w:rPr>
          <w:i/>
          <w:spacing w:val="-4"/>
        </w:rPr>
        <w:t xml:space="preserve"> </w:t>
      </w:r>
      <w:r>
        <w:rPr>
          <w:i/>
          <w:spacing w:val="-2"/>
        </w:rPr>
        <w:t>Magazine</w:t>
      </w:r>
    </w:p>
    <w:p w:rsidR="006029EA" w:rsidRDefault="006029EA" w:rsidP="006029EA">
      <w:pPr>
        <w:pStyle w:val="ListParagraph"/>
        <w:numPr>
          <w:ilvl w:val="0"/>
          <w:numId w:val="13"/>
        </w:numPr>
        <w:tabs>
          <w:tab w:val="left" w:pos="720"/>
        </w:tabs>
        <w:spacing w:before="183"/>
      </w:pPr>
      <w:r>
        <w:t>Awards</w:t>
      </w:r>
      <w:r>
        <w:rPr>
          <w:spacing w:val="-7"/>
        </w:rPr>
        <w:t xml:space="preserve"> </w:t>
      </w:r>
      <w:r>
        <w:t>Ceremony</w:t>
      </w:r>
      <w:r>
        <w:rPr>
          <w:spacing w:val="-7"/>
        </w:rPr>
        <w:t xml:space="preserve"> </w:t>
      </w:r>
      <w:r>
        <w:rPr>
          <w:spacing w:val="-2"/>
        </w:rPr>
        <w:t>recognition</w:t>
      </w:r>
    </w:p>
    <w:p w:rsidR="006029EA" w:rsidRPr="00DF45F3" w:rsidRDefault="006029EA" w:rsidP="006029EA">
      <w:pPr>
        <w:widowControl w:val="0"/>
        <w:autoSpaceDE w:val="0"/>
        <w:autoSpaceDN w:val="0"/>
        <w:spacing w:before="182" w:after="0" w:line="240" w:lineRule="auto"/>
        <w:rPr>
          <w:rFonts w:eastAsia="Calibri" w:cstheme="minorHAnsi"/>
          <w:bCs/>
          <w:sz w:val="24"/>
          <w:szCs w:val="24"/>
        </w:rPr>
      </w:pPr>
      <w:r w:rsidRPr="00DF45F3">
        <w:rPr>
          <w:rFonts w:eastAsia="Calibri" w:cstheme="minorHAnsi"/>
          <w:bCs/>
          <w:sz w:val="24"/>
          <w:szCs w:val="24"/>
        </w:rPr>
        <w:t>Sponsorships</w:t>
      </w:r>
      <w:r w:rsidRPr="00DF45F3">
        <w:rPr>
          <w:rFonts w:eastAsia="Calibri" w:cstheme="minorHAnsi"/>
          <w:bCs/>
          <w:spacing w:val="-5"/>
          <w:sz w:val="24"/>
          <w:szCs w:val="24"/>
        </w:rPr>
        <w:t xml:space="preserve"> </w:t>
      </w:r>
      <w:r w:rsidRPr="00DF45F3">
        <w:rPr>
          <w:rFonts w:eastAsia="Calibri" w:cstheme="minorHAnsi"/>
          <w:bCs/>
          <w:sz w:val="24"/>
          <w:szCs w:val="24"/>
        </w:rPr>
        <w:t>include</w:t>
      </w:r>
      <w:r w:rsidRPr="00DF45F3">
        <w:rPr>
          <w:rFonts w:eastAsia="Calibri" w:cstheme="minorHAnsi"/>
          <w:bCs/>
          <w:spacing w:val="-6"/>
          <w:sz w:val="24"/>
          <w:szCs w:val="24"/>
        </w:rPr>
        <w:t xml:space="preserve"> </w:t>
      </w:r>
      <w:r w:rsidRPr="00DF45F3">
        <w:rPr>
          <w:rFonts w:eastAsia="Calibri" w:cstheme="minorHAnsi"/>
          <w:bCs/>
          <w:sz w:val="24"/>
          <w:szCs w:val="24"/>
        </w:rPr>
        <w:t>prominent</w:t>
      </w:r>
      <w:r w:rsidRPr="00DF45F3">
        <w:rPr>
          <w:rFonts w:eastAsia="Calibri" w:cstheme="minorHAnsi"/>
          <w:bCs/>
          <w:spacing w:val="-4"/>
          <w:sz w:val="24"/>
          <w:szCs w:val="24"/>
        </w:rPr>
        <w:t xml:space="preserve"> </w:t>
      </w:r>
      <w:r w:rsidRPr="00DF45F3">
        <w:rPr>
          <w:rFonts w:eastAsia="Calibri" w:cstheme="minorHAnsi"/>
          <w:bCs/>
          <w:sz w:val="24"/>
          <w:szCs w:val="24"/>
        </w:rPr>
        <w:t>signage</w:t>
      </w:r>
      <w:r w:rsidRPr="00DF45F3">
        <w:rPr>
          <w:rFonts w:eastAsia="Calibri" w:cstheme="minorHAnsi"/>
          <w:bCs/>
          <w:spacing w:val="-6"/>
          <w:sz w:val="24"/>
          <w:szCs w:val="24"/>
        </w:rPr>
        <w:t xml:space="preserve"> </w:t>
      </w:r>
      <w:r w:rsidRPr="00DF45F3">
        <w:rPr>
          <w:rFonts w:eastAsia="Calibri" w:cstheme="minorHAnsi"/>
          <w:bCs/>
          <w:sz w:val="24"/>
          <w:szCs w:val="24"/>
        </w:rPr>
        <w:t>on</w:t>
      </w:r>
      <w:r w:rsidRPr="00DF45F3">
        <w:rPr>
          <w:rFonts w:eastAsia="Calibri" w:cstheme="minorHAnsi"/>
          <w:bCs/>
          <w:spacing w:val="-5"/>
          <w:sz w:val="24"/>
          <w:szCs w:val="24"/>
        </w:rPr>
        <w:t xml:space="preserve"> </w:t>
      </w:r>
      <w:r w:rsidRPr="00DF45F3">
        <w:rPr>
          <w:rFonts w:eastAsia="Calibri" w:cstheme="minorHAnsi"/>
          <w:bCs/>
          <w:sz w:val="24"/>
          <w:szCs w:val="24"/>
        </w:rPr>
        <w:t>the</w:t>
      </w:r>
      <w:r w:rsidRPr="00DF45F3">
        <w:rPr>
          <w:rFonts w:eastAsia="Calibri" w:cstheme="minorHAnsi"/>
          <w:bCs/>
          <w:spacing w:val="-6"/>
          <w:sz w:val="24"/>
          <w:szCs w:val="24"/>
        </w:rPr>
        <w:t xml:space="preserve"> </w:t>
      </w:r>
      <w:r w:rsidRPr="00DF45F3">
        <w:rPr>
          <w:rFonts w:eastAsia="Calibri" w:cstheme="minorHAnsi"/>
          <w:bCs/>
          <w:sz w:val="24"/>
          <w:szCs w:val="24"/>
        </w:rPr>
        <w:t>course</w:t>
      </w:r>
      <w:r w:rsidRPr="00DF45F3">
        <w:rPr>
          <w:rFonts w:eastAsia="Calibri" w:cstheme="minorHAnsi"/>
          <w:bCs/>
          <w:spacing w:val="-5"/>
          <w:sz w:val="24"/>
          <w:szCs w:val="24"/>
        </w:rPr>
        <w:t xml:space="preserve"> </w:t>
      </w:r>
      <w:r w:rsidRPr="00DF45F3">
        <w:rPr>
          <w:rFonts w:eastAsia="Calibri" w:cstheme="minorHAnsi"/>
          <w:bCs/>
          <w:sz w:val="24"/>
          <w:szCs w:val="24"/>
        </w:rPr>
        <w:t>and</w:t>
      </w:r>
      <w:r w:rsidRPr="00DF45F3">
        <w:rPr>
          <w:rFonts w:eastAsia="Calibri" w:cstheme="minorHAnsi"/>
          <w:bCs/>
          <w:spacing w:val="-5"/>
          <w:sz w:val="24"/>
          <w:szCs w:val="24"/>
        </w:rPr>
        <w:t xml:space="preserve"> </w:t>
      </w:r>
      <w:r w:rsidRPr="00DF45F3">
        <w:rPr>
          <w:rFonts w:eastAsia="Calibri" w:cstheme="minorHAnsi"/>
          <w:bCs/>
          <w:sz w:val="24"/>
          <w:szCs w:val="24"/>
        </w:rPr>
        <w:t>recognition</w:t>
      </w:r>
      <w:r w:rsidRPr="00DF45F3">
        <w:rPr>
          <w:rFonts w:eastAsia="Calibri" w:cstheme="minorHAnsi"/>
          <w:bCs/>
          <w:spacing w:val="-5"/>
          <w:sz w:val="24"/>
          <w:szCs w:val="24"/>
        </w:rPr>
        <w:t xml:space="preserve"> </w:t>
      </w:r>
      <w:r w:rsidRPr="00DF45F3">
        <w:rPr>
          <w:rFonts w:eastAsia="Calibri" w:cstheme="minorHAnsi"/>
          <w:bCs/>
          <w:sz w:val="24"/>
          <w:szCs w:val="24"/>
        </w:rPr>
        <w:t>throughout</w:t>
      </w:r>
      <w:r w:rsidRPr="00DF45F3">
        <w:rPr>
          <w:rFonts w:eastAsia="Calibri" w:cstheme="minorHAnsi"/>
          <w:bCs/>
          <w:spacing w:val="-4"/>
          <w:sz w:val="24"/>
          <w:szCs w:val="24"/>
        </w:rPr>
        <w:t xml:space="preserve"> </w:t>
      </w:r>
      <w:r w:rsidRPr="00DF45F3">
        <w:rPr>
          <w:rFonts w:eastAsia="Calibri" w:cstheme="minorHAnsi"/>
          <w:bCs/>
          <w:sz w:val="24"/>
          <w:szCs w:val="24"/>
        </w:rPr>
        <w:t>the</w:t>
      </w:r>
      <w:r w:rsidRPr="00DF45F3">
        <w:rPr>
          <w:rFonts w:eastAsia="Calibri" w:cstheme="minorHAnsi"/>
          <w:bCs/>
          <w:spacing w:val="-4"/>
          <w:sz w:val="24"/>
          <w:szCs w:val="24"/>
        </w:rPr>
        <w:t xml:space="preserve"> </w:t>
      </w:r>
      <w:r w:rsidRPr="00DF45F3">
        <w:rPr>
          <w:rFonts w:eastAsia="Calibri" w:cstheme="minorHAnsi"/>
          <w:bCs/>
          <w:spacing w:val="-2"/>
          <w:sz w:val="24"/>
          <w:szCs w:val="24"/>
        </w:rPr>
        <w:t>conference.</w:t>
      </w:r>
    </w:p>
    <w:p w:rsidR="006029EA" w:rsidRPr="00DF45F3" w:rsidRDefault="006029EA" w:rsidP="00906213">
      <w:pPr>
        <w:rPr>
          <w:rFonts w:cstheme="minorHAnsi"/>
        </w:rPr>
      </w:pPr>
    </w:p>
    <w:p w:rsidR="00842222" w:rsidRPr="00DF45F3" w:rsidRDefault="00842222" w:rsidP="00842222">
      <w:pPr>
        <w:rPr>
          <w:color w:val="2E74B5" w:themeColor="accent1" w:themeShade="BF"/>
          <w:sz w:val="32"/>
          <w:szCs w:val="32"/>
        </w:rPr>
      </w:pPr>
      <w:r w:rsidRPr="00DF45F3">
        <w:rPr>
          <w:b/>
          <w:bCs/>
          <w:color w:val="2E74B5" w:themeColor="accent1" w:themeShade="BF"/>
          <w:sz w:val="32"/>
          <w:szCs w:val="32"/>
        </w:rPr>
        <w:t>Welcome Gathering &amp; Exhibit Hall</w:t>
      </w:r>
    </w:p>
    <w:p w:rsidR="00842222" w:rsidRPr="00842222" w:rsidRDefault="00842222" w:rsidP="00842222">
      <w:r w:rsidRPr="00842222">
        <w:t>Kick off the conference by connecting with peers and exploring the latest products and services in the industry.</w:t>
      </w:r>
    </w:p>
    <w:p w:rsidR="00842222" w:rsidRPr="00842222" w:rsidRDefault="00842222" w:rsidP="00842222">
      <w:r w:rsidRPr="00842222">
        <w:t xml:space="preserve">Join us on </w:t>
      </w:r>
      <w:r w:rsidRPr="00842222">
        <w:rPr>
          <w:b/>
          <w:bCs/>
        </w:rPr>
        <w:t>Sunday evening from 5:00–7:00 PM</w:t>
      </w:r>
      <w:r w:rsidRPr="00842222">
        <w:t xml:space="preserve"> in the </w:t>
      </w:r>
      <w:r w:rsidRPr="00842222">
        <w:rPr>
          <w:b/>
          <w:bCs/>
        </w:rPr>
        <w:t>Oceans Ballroom</w:t>
      </w:r>
      <w:r w:rsidRPr="00842222">
        <w:t xml:space="preserve"> for our Welcome Gathering. This casual networking event is the perfect opportunity to reconnect with colleagues, meet new attendees, and engage with our valued exhibitors.</w:t>
      </w:r>
    </w:p>
    <w:p w:rsidR="00842222" w:rsidRPr="00DF45F3" w:rsidRDefault="00842222" w:rsidP="00842222">
      <w:pPr>
        <w:rPr>
          <w:color w:val="2E74B5" w:themeColor="accent1" w:themeShade="BF"/>
        </w:rPr>
      </w:pPr>
      <w:r w:rsidRPr="00DF45F3">
        <w:rPr>
          <w:b/>
          <w:bCs/>
          <w:color w:val="2E74B5" w:themeColor="accent1" w:themeShade="BF"/>
        </w:rPr>
        <w:t>What to Expect:</w:t>
      </w:r>
    </w:p>
    <w:p w:rsidR="00842222" w:rsidRPr="00842222" w:rsidRDefault="00842222" w:rsidP="00842222">
      <w:pPr>
        <w:numPr>
          <w:ilvl w:val="0"/>
          <w:numId w:val="2"/>
        </w:numPr>
      </w:pPr>
      <w:r w:rsidRPr="00842222">
        <w:t xml:space="preserve">Networking in a relaxed, social setting </w:t>
      </w:r>
    </w:p>
    <w:p w:rsidR="00842222" w:rsidRPr="00842222" w:rsidRDefault="00842222" w:rsidP="00842222">
      <w:pPr>
        <w:numPr>
          <w:ilvl w:val="0"/>
          <w:numId w:val="2"/>
        </w:numPr>
      </w:pPr>
      <w:r w:rsidRPr="00842222">
        <w:t xml:space="preserve">Access to exhibitors and industry partners </w:t>
      </w:r>
    </w:p>
    <w:p w:rsidR="00842222" w:rsidRPr="00842222" w:rsidRDefault="00842222" w:rsidP="00842222">
      <w:pPr>
        <w:numPr>
          <w:ilvl w:val="0"/>
          <w:numId w:val="2"/>
        </w:numPr>
      </w:pPr>
      <w:r w:rsidRPr="00842222">
        <w:t xml:space="preserve">Light refreshments </w:t>
      </w:r>
    </w:p>
    <w:p w:rsidR="00842222" w:rsidRPr="00842222" w:rsidRDefault="00842222" w:rsidP="00842222">
      <w:r w:rsidRPr="00842222">
        <w:t>We encourage you to take advantage of this time to build connections before the conference programming begins.</w:t>
      </w:r>
    </w:p>
    <w:p w:rsidR="009141DC" w:rsidRDefault="009141DC" w:rsidP="0011695D"/>
    <w:p w:rsidR="0011695D" w:rsidRPr="00DF45F3" w:rsidRDefault="0011695D" w:rsidP="0011695D">
      <w:pPr>
        <w:rPr>
          <w:b/>
          <w:bCs/>
          <w:color w:val="2E74B5" w:themeColor="accent1" w:themeShade="BF"/>
        </w:rPr>
      </w:pPr>
      <w:bookmarkStart w:id="0" w:name="_GoBack"/>
      <w:bookmarkEnd w:id="0"/>
      <w:r w:rsidRPr="00DF45F3">
        <w:rPr>
          <w:b/>
          <w:bCs/>
          <w:color w:val="2E74B5" w:themeColor="accent1" w:themeShade="BF"/>
        </w:rPr>
        <w:t>Exhibit Hall</w:t>
      </w:r>
    </w:p>
    <w:p w:rsidR="0011695D" w:rsidRPr="0011695D" w:rsidRDefault="0011695D" w:rsidP="0011695D">
      <w:r w:rsidRPr="0011695D">
        <w:t>The Exhibit Hall is a central part of the Annual Conference &amp; Expo—designed to bring together attendees and industry partners in a dynamic, interactive environment.</w:t>
      </w:r>
    </w:p>
    <w:p w:rsidR="0011695D" w:rsidRPr="0011695D" w:rsidRDefault="0011695D" w:rsidP="0011695D">
      <w:r w:rsidRPr="0011695D">
        <w:t xml:space="preserve">With </w:t>
      </w:r>
      <w:r w:rsidRPr="0011695D">
        <w:rPr>
          <w:b/>
          <w:bCs/>
        </w:rPr>
        <w:t>approximately 70 booths</w:t>
      </w:r>
      <w:r w:rsidRPr="0011695D">
        <w:t>, you’ll have the opportunity to connect with a wide range of organizations, including:</w:t>
      </w:r>
    </w:p>
    <w:p w:rsidR="0011695D" w:rsidRPr="0011695D" w:rsidRDefault="0011695D" w:rsidP="0011695D">
      <w:pPr>
        <w:numPr>
          <w:ilvl w:val="0"/>
          <w:numId w:val="8"/>
        </w:numPr>
      </w:pPr>
      <w:r w:rsidRPr="0011695D">
        <w:t xml:space="preserve">Associate members </w:t>
      </w:r>
    </w:p>
    <w:p w:rsidR="0011695D" w:rsidRPr="0011695D" w:rsidRDefault="0011695D" w:rsidP="0011695D">
      <w:pPr>
        <w:numPr>
          <w:ilvl w:val="0"/>
          <w:numId w:val="8"/>
        </w:numPr>
      </w:pPr>
      <w:r w:rsidRPr="0011695D">
        <w:lastRenderedPageBreak/>
        <w:t xml:space="preserve">Actuarial firms </w:t>
      </w:r>
    </w:p>
    <w:p w:rsidR="0011695D" w:rsidRPr="0011695D" w:rsidRDefault="0011695D" w:rsidP="0011695D">
      <w:pPr>
        <w:numPr>
          <w:ilvl w:val="0"/>
          <w:numId w:val="8"/>
        </w:numPr>
      </w:pPr>
      <w:r w:rsidRPr="0011695D">
        <w:t xml:space="preserve">Investment managers </w:t>
      </w:r>
    </w:p>
    <w:p w:rsidR="0011695D" w:rsidRPr="0011695D" w:rsidRDefault="0011695D" w:rsidP="0011695D">
      <w:pPr>
        <w:numPr>
          <w:ilvl w:val="0"/>
          <w:numId w:val="8"/>
        </w:numPr>
      </w:pPr>
      <w:r w:rsidRPr="0011695D">
        <w:t xml:space="preserve">Law firms </w:t>
      </w:r>
    </w:p>
    <w:p w:rsidR="0011695D" w:rsidRPr="0011695D" w:rsidRDefault="0011695D" w:rsidP="0011695D">
      <w:pPr>
        <w:numPr>
          <w:ilvl w:val="0"/>
          <w:numId w:val="8"/>
        </w:numPr>
      </w:pPr>
      <w:r w:rsidRPr="0011695D">
        <w:t xml:space="preserve">Custodians </w:t>
      </w:r>
    </w:p>
    <w:p w:rsidR="0011695D" w:rsidRPr="0011695D" w:rsidRDefault="0011695D" w:rsidP="0011695D">
      <w:pPr>
        <w:numPr>
          <w:ilvl w:val="0"/>
          <w:numId w:val="8"/>
        </w:numPr>
      </w:pPr>
      <w:r w:rsidRPr="0011695D">
        <w:t xml:space="preserve">And other industry service providers </w:t>
      </w:r>
    </w:p>
    <w:p w:rsidR="0011695D" w:rsidRPr="0011695D" w:rsidRDefault="0011695D" w:rsidP="0011695D">
      <w:r w:rsidRPr="0011695D">
        <w:t>This is your opportunity to explore new services, ask questions, and build relationships with firms that support your work.</w:t>
      </w:r>
    </w:p>
    <w:p w:rsidR="0011695D" w:rsidRPr="0011695D" w:rsidRDefault="0011695D" w:rsidP="0011695D"/>
    <w:p w:rsidR="0011695D" w:rsidRPr="00DF45F3" w:rsidRDefault="0011695D" w:rsidP="0011695D">
      <w:pPr>
        <w:rPr>
          <w:b/>
          <w:bCs/>
          <w:color w:val="2E74B5" w:themeColor="accent1" w:themeShade="BF"/>
        </w:rPr>
      </w:pPr>
      <w:r w:rsidRPr="00DF45F3">
        <w:rPr>
          <w:b/>
          <w:bCs/>
          <w:color w:val="2E74B5" w:themeColor="accent1" w:themeShade="BF"/>
        </w:rPr>
        <w:t>Networking &amp; Refreshments</w:t>
      </w:r>
    </w:p>
    <w:p w:rsidR="0011695D" w:rsidRPr="0011695D" w:rsidRDefault="0011695D" w:rsidP="0011695D">
      <w:r w:rsidRPr="0011695D">
        <w:t>The Exhibit Hall isn’t just a place to visit—it’s where the conference community comes together.</w:t>
      </w:r>
    </w:p>
    <w:p w:rsidR="0011695D" w:rsidRDefault="0011695D" w:rsidP="0011695D">
      <w:r w:rsidRPr="0011695D">
        <w:t>All of the following take place in the Exhibit Hall:</w:t>
      </w:r>
    </w:p>
    <w:p w:rsidR="00F02326" w:rsidRPr="0011695D" w:rsidRDefault="00F02326" w:rsidP="0011695D">
      <w:pPr>
        <w:numPr>
          <w:ilvl w:val="0"/>
          <w:numId w:val="9"/>
        </w:numPr>
      </w:pPr>
      <w:r w:rsidRPr="0011695D">
        <w:t xml:space="preserve">The </w:t>
      </w:r>
      <w:r w:rsidRPr="0011695D">
        <w:rPr>
          <w:b/>
          <w:bCs/>
        </w:rPr>
        <w:t>Welcome Gathering</w:t>
      </w:r>
      <w:r w:rsidRPr="0011695D">
        <w:t xml:space="preserve"> (Sunday evening) </w:t>
      </w:r>
    </w:p>
    <w:p w:rsidR="0011695D" w:rsidRPr="0011695D" w:rsidRDefault="0011695D" w:rsidP="0011695D">
      <w:pPr>
        <w:numPr>
          <w:ilvl w:val="0"/>
          <w:numId w:val="9"/>
        </w:numPr>
      </w:pPr>
      <w:r w:rsidRPr="0011695D">
        <w:t xml:space="preserve">Daily </w:t>
      </w:r>
      <w:r w:rsidRPr="0011695D">
        <w:rPr>
          <w:b/>
          <w:bCs/>
        </w:rPr>
        <w:t>breakfasts</w:t>
      </w:r>
      <w:r w:rsidRPr="0011695D">
        <w:t xml:space="preserve"> </w:t>
      </w:r>
    </w:p>
    <w:p w:rsidR="0011695D" w:rsidRPr="0011695D" w:rsidRDefault="0011695D" w:rsidP="0011695D">
      <w:pPr>
        <w:numPr>
          <w:ilvl w:val="0"/>
          <w:numId w:val="9"/>
        </w:numPr>
      </w:pPr>
      <w:r w:rsidRPr="0011695D">
        <w:t xml:space="preserve">Morning and afternoon </w:t>
      </w:r>
      <w:r w:rsidRPr="0011695D">
        <w:rPr>
          <w:b/>
          <w:bCs/>
        </w:rPr>
        <w:t>refreshment breaks</w:t>
      </w:r>
      <w:r w:rsidRPr="0011695D">
        <w:t xml:space="preserve"> </w:t>
      </w:r>
    </w:p>
    <w:p w:rsidR="0011695D" w:rsidRPr="0011695D" w:rsidRDefault="0011695D" w:rsidP="0011695D">
      <w:r w:rsidRPr="0011695D">
        <w:t>These built-in opportunities make it easy to connect with colleagues and vendors in a relaxed, social setting.</w:t>
      </w:r>
    </w:p>
    <w:p w:rsidR="0011695D" w:rsidRPr="0011695D" w:rsidRDefault="0011695D" w:rsidP="0011695D"/>
    <w:p w:rsidR="0011695D" w:rsidRPr="00DF45F3" w:rsidRDefault="0011695D" w:rsidP="0011695D">
      <w:pPr>
        <w:rPr>
          <w:b/>
          <w:bCs/>
          <w:color w:val="2E74B5" w:themeColor="accent1" w:themeShade="BF"/>
        </w:rPr>
      </w:pPr>
      <w:r w:rsidRPr="00DF45F3">
        <w:rPr>
          <w:b/>
          <w:bCs/>
          <w:color w:val="2E74B5" w:themeColor="accent1" w:themeShade="BF"/>
        </w:rPr>
        <w:t>Exhibit Hall Raffle</w:t>
      </w:r>
    </w:p>
    <w:p w:rsidR="0011695D" w:rsidRPr="0011695D" w:rsidRDefault="0011695D" w:rsidP="0011695D">
      <w:r w:rsidRPr="0011695D">
        <w:t>To encourage engagement and interaction, we host a daily raffle in the Exhibit Hall.</w:t>
      </w:r>
    </w:p>
    <w:p w:rsidR="0011695D" w:rsidRPr="0011695D" w:rsidRDefault="0011695D" w:rsidP="0011695D">
      <w:r w:rsidRPr="0011695D">
        <w:t xml:space="preserve">Each </w:t>
      </w:r>
      <w:r w:rsidRPr="0011695D">
        <w:rPr>
          <w:b/>
          <w:bCs/>
        </w:rPr>
        <w:t>Trustee</w:t>
      </w:r>
      <w:r w:rsidRPr="0011695D">
        <w:t xml:space="preserve"> will receive a raffle card in their registration packet for the corresponding day.</w:t>
      </w:r>
    </w:p>
    <w:p w:rsidR="0011695D" w:rsidRPr="0011695D" w:rsidRDefault="0011695D" w:rsidP="0011695D">
      <w:r w:rsidRPr="0011695D">
        <w:rPr>
          <w:b/>
          <w:bCs/>
        </w:rPr>
        <w:t>How it works:</w:t>
      </w:r>
    </w:p>
    <w:p w:rsidR="0011695D" w:rsidRPr="0011695D" w:rsidRDefault="0011695D" w:rsidP="0011695D">
      <w:pPr>
        <w:numPr>
          <w:ilvl w:val="0"/>
          <w:numId w:val="10"/>
        </w:numPr>
      </w:pPr>
      <w:r w:rsidRPr="0011695D">
        <w:t xml:space="preserve">Visit participating vendor booths </w:t>
      </w:r>
    </w:p>
    <w:p w:rsidR="0011695D" w:rsidRPr="0011695D" w:rsidRDefault="0011695D" w:rsidP="0011695D">
      <w:pPr>
        <w:numPr>
          <w:ilvl w:val="0"/>
          <w:numId w:val="10"/>
        </w:numPr>
      </w:pPr>
      <w:r w:rsidRPr="0011695D">
        <w:t xml:space="preserve">Have each vendor check off your raffle card </w:t>
      </w:r>
    </w:p>
    <w:p w:rsidR="0011695D" w:rsidRPr="0011695D" w:rsidRDefault="0011695D" w:rsidP="0011695D">
      <w:pPr>
        <w:numPr>
          <w:ilvl w:val="0"/>
          <w:numId w:val="10"/>
        </w:numPr>
      </w:pPr>
      <w:r w:rsidRPr="0011695D">
        <w:t xml:space="preserve">Submit your completed card at the </w:t>
      </w:r>
      <w:r w:rsidRPr="0011695D">
        <w:rPr>
          <w:b/>
          <w:bCs/>
        </w:rPr>
        <w:t>FPPTA Booth</w:t>
      </w:r>
      <w:r w:rsidRPr="0011695D">
        <w:t xml:space="preserve"> </w:t>
      </w:r>
    </w:p>
    <w:p w:rsidR="0011695D" w:rsidRPr="0011695D" w:rsidRDefault="0011695D" w:rsidP="0011695D">
      <w:r w:rsidRPr="0011695D">
        <w:t>Once submitted, you’ll be entered for a chance to win prizes provided by FPPTA and participating vendors.</w:t>
      </w:r>
    </w:p>
    <w:p w:rsidR="0011695D" w:rsidRPr="0011695D" w:rsidRDefault="0011695D" w:rsidP="0011695D">
      <w:r w:rsidRPr="0011695D">
        <w:rPr>
          <w:b/>
          <w:bCs/>
        </w:rPr>
        <w:t>Important:</w:t>
      </w:r>
      <w:r w:rsidRPr="0011695D">
        <w:t xml:space="preserve"> You must be present to win.</w:t>
      </w:r>
    </w:p>
    <w:p w:rsidR="0011695D" w:rsidRPr="0011695D" w:rsidRDefault="0011695D" w:rsidP="0011695D"/>
    <w:p w:rsidR="0011695D" w:rsidRPr="00DF45F3" w:rsidRDefault="0011695D" w:rsidP="0011695D">
      <w:pPr>
        <w:rPr>
          <w:b/>
          <w:bCs/>
          <w:color w:val="2E74B5" w:themeColor="accent1" w:themeShade="BF"/>
        </w:rPr>
      </w:pPr>
      <w:r w:rsidRPr="00DF45F3">
        <w:rPr>
          <w:b/>
          <w:bCs/>
          <w:color w:val="2E74B5" w:themeColor="accent1" w:themeShade="BF"/>
        </w:rPr>
        <w:t>Raffle Schedule</w:t>
      </w:r>
    </w:p>
    <w:p w:rsidR="0011695D" w:rsidRPr="0011695D" w:rsidRDefault="0011695D" w:rsidP="0011695D">
      <w:pPr>
        <w:numPr>
          <w:ilvl w:val="0"/>
          <w:numId w:val="11"/>
        </w:numPr>
      </w:pPr>
      <w:r w:rsidRPr="0011695D">
        <w:rPr>
          <w:b/>
          <w:bCs/>
        </w:rPr>
        <w:t>Sunday (Welcome Gathering):</w:t>
      </w:r>
      <w:r w:rsidRPr="0011695D">
        <w:t xml:space="preserve"> Drawing at 6:00 PM </w:t>
      </w:r>
    </w:p>
    <w:p w:rsidR="0011695D" w:rsidRPr="0011695D" w:rsidRDefault="0011695D" w:rsidP="0011695D">
      <w:pPr>
        <w:numPr>
          <w:ilvl w:val="0"/>
          <w:numId w:val="11"/>
        </w:numPr>
      </w:pPr>
      <w:r w:rsidRPr="0011695D">
        <w:rPr>
          <w:b/>
          <w:bCs/>
        </w:rPr>
        <w:t>Monday &amp; Tuesday:</w:t>
      </w:r>
      <w:r w:rsidRPr="0011695D">
        <w:t xml:space="preserve"> Drawings held during the final afternoon refreshment break </w:t>
      </w:r>
    </w:p>
    <w:p w:rsidR="0011695D" w:rsidRPr="0011695D" w:rsidRDefault="0011695D" w:rsidP="0011695D"/>
    <w:p w:rsidR="0011695D" w:rsidRPr="00DF45F3" w:rsidRDefault="0011695D" w:rsidP="0011695D">
      <w:pPr>
        <w:rPr>
          <w:b/>
          <w:bCs/>
          <w:color w:val="2E74B5" w:themeColor="accent1" w:themeShade="BF"/>
        </w:rPr>
      </w:pPr>
      <w:r w:rsidRPr="00DF45F3">
        <w:rPr>
          <w:b/>
          <w:bCs/>
          <w:color w:val="2E74B5" w:themeColor="accent1" w:themeShade="BF"/>
        </w:rPr>
        <w:t>Make the Most of Your Time</w:t>
      </w:r>
    </w:p>
    <w:p w:rsidR="0011695D" w:rsidRPr="0011695D" w:rsidRDefault="0011695D" w:rsidP="0011695D">
      <w:r w:rsidRPr="0011695D">
        <w:lastRenderedPageBreak/>
        <w:t>We encourage all attendees to take full advantage of the Exhibit Hall:</w:t>
      </w:r>
    </w:p>
    <w:p w:rsidR="0011695D" w:rsidRPr="0011695D" w:rsidRDefault="0011695D" w:rsidP="0011695D">
      <w:pPr>
        <w:numPr>
          <w:ilvl w:val="0"/>
          <w:numId w:val="12"/>
        </w:numPr>
      </w:pPr>
      <w:r w:rsidRPr="0011695D">
        <w:t xml:space="preserve">Connect with new associate and vendor firms </w:t>
      </w:r>
    </w:p>
    <w:p w:rsidR="0011695D" w:rsidRPr="0011695D" w:rsidRDefault="0011695D" w:rsidP="0011695D">
      <w:pPr>
        <w:numPr>
          <w:ilvl w:val="0"/>
          <w:numId w:val="12"/>
        </w:numPr>
      </w:pPr>
      <w:r w:rsidRPr="0011695D">
        <w:t xml:space="preserve">Strengthen relationships with long-standing partners </w:t>
      </w:r>
    </w:p>
    <w:p w:rsidR="0011695D" w:rsidRPr="0011695D" w:rsidRDefault="0011695D" w:rsidP="0011695D">
      <w:pPr>
        <w:numPr>
          <w:ilvl w:val="0"/>
          <w:numId w:val="12"/>
        </w:numPr>
      </w:pPr>
      <w:r w:rsidRPr="0011695D">
        <w:t xml:space="preserve">Ask questions and learn about available resources </w:t>
      </w:r>
    </w:p>
    <w:p w:rsidR="0011695D" w:rsidRPr="0011695D" w:rsidRDefault="0011695D" w:rsidP="0011695D">
      <w:pPr>
        <w:numPr>
          <w:ilvl w:val="0"/>
          <w:numId w:val="12"/>
        </w:numPr>
      </w:pPr>
      <w:r w:rsidRPr="0011695D">
        <w:t xml:space="preserve">Participate in the raffle and daily activities </w:t>
      </w:r>
    </w:p>
    <w:p w:rsidR="00842222" w:rsidRDefault="0011695D">
      <w:r w:rsidRPr="0011695D">
        <w:t>The Exhibit Hall is an important part of the conference experience—offering both valuable information and meaningful c</w:t>
      </w:r>
      <w:r w:rsidR="003067E8">
        <w:t>onnections.</w:t>
      </w:r>
    </w:p>
    <w:p w:rsidR="00B7681B" w:rsidRPr="00B7681B" w:rsidRDefault="00B7681B" w:rsidP="00B7681B"/>
    <w:p w:rsidR="00842222" w:rsidRPr="00DF45F3" w:rsidRDefault="00DF45F3" w:rsidP="00842222">
      <w:pPr>
        <w:rPr>
          <w:color w:val="2E74B5" w:themeColor="accent1" w:themeShade="BF"/>
        </w:rPr>
      </w:pPr>
      <w:r w:rsidRPr="00DF45F3">
        <w:rPr>
          <w:b/>
          <w:bCs/>
          <w:color w:val="2E74B5" w:themeColor="accent1" w:themeShade="BF"/>
        </w:rPr>
        <w:t>Kids’</w:t>
      </w:r>
      <w:r w:rsidR="00842222" w:rsidRPr="00DF45F3">
        <w:rPr>
          <w:b/>
          <w:bCs/>
          <w:color w:val="2E74B5" w:themeColor="accent1" w:themeShade="BF"/>
        </w:rPr>
        <w:t xml:space="preserve"> Corner</w:t>
      </w:r>
    </w:p>
    <w:p w:rsidR="00842222" w:rsidRPr="00842222" w:rsidRDefault="00842222" w:rsidP="00842222">
      <w:r w:rsidRPr="00842222">
        <w:t>We understand the importance of balancing professional development with family needs. That’s why we’re pleased to offer Kids Corner during the conference.</w:t>
      </w:r>
      <w:r w:rsidR="00F02326" w:rsidRPr="00F02326">
        <w:t xml:space="preserve"> There will be fun activities</w:t>
      </w:r>
      <w:r w:rsidR="00F02326">
        <w:t xml:space="preserve"> such as face painting, DJ and d</w:t>
      </w:r>
      <w:r w:rsidR="00F02326" w:rsidRPr="00F02326">
        <w:t xml:space="preserve">ancing along with a magician.  Breakfast is included.  </w:t>
      </w:r>
    </w:p>
    <w:p w:rsidR="00842222" w:rsidRPr="00DF45F3" w:rsidRDefault="00842222" w:rsidP="00842222">
      <w:pPr>
        <w:rPr>
          <w:color w:val="2E74B5" w:themeColor="accent1" w:themeShade="BF"/>
        </w:rPr>
      </w:pPr>
      <w:r w:rsidRPr="00DF45F3">
        <w:rPr>
          <w:b/>
          <w:bCs/>
          <w:color w:val="2E74B5" w:themeColor="accent1" w:themeShade="BF"/>
        </w:rPr>
        <w:t>Available:</w:t>
      </w:r>
    </w:p>
    <w:p w:rsidR="00842222" w:rsidRPr="00842222" w:rsidRDefault="00842222" w:rsidP="00842222">
      <w:pPr>
        <w:numPr>
          <w:ilvl w:val="0"/>
          <w:numId w:val="3"/>
        </w:numPr>
      </w:pPr>
      <w:r w:rsidRPr="00842222">
        <w:t xml:space="preserve">Monday &amp; Tuesday </w:t>
      </w:r>
    </w:p>
    <w:p w:rsidR="00842222" w:rsidRPr="00842222" w:rsidRDefault="00F02326" w:rsidP="00842222">
      <w:pPr>
        <w:numPr>
          <w:ilvl w:val="0"/>
          <w:numId w:val="3"/>
        </w:numPr>
      </w:pPr>
      <w:r>
        <w:t>9:30 AM – 11:30 AM</w:t>
      </w:r>
      <w:r w:rsidR="00842222" w:rsidRPr="00842222">
        <w:t xml:space="preserve"> </w:t>
      </w:r>
    </w:p>
    <w:p w:rsidR="00842222" w:rsidRPr="00842222" w:rsidRDefault="00DF45F3" w:rsidP="00842222">
      <w:r w:rsidRPr="00842222">
        <w:t>Kids’</w:t>
      </w:r>
      <w:r w:rsidR="00842222" w:rsidRPr="00842222">
        <w:t xml:space="preserve"> Corner provides a safe and engaging environment for children while you attend conference sessions.</w:t>
      </w:r>
    </w:p>
    <w:p w:rsidR="00842222" w:rsidRPr="00842222" w:rsidRDefault="00842222" w:rsidP="00842222">
      <w:r w:rsidRPr="00DF45F3">
        <w:rPr>
          <w:b/>
          <w:bCs/>
          <w:color w:val="2E74B5" w:themeColor="accent1" w:themeShade="BF"/>
        </w:rPr>
        <w:t>Important</w:t>
      </w:r>
      <w:proofErr w:type="gramStart"/>
      <w:r w:rsidRPr="00DF45F3">
        <w:rPr>
          <w:b/>
          <w:bCs/>
          <w:color w:val="2E74B5" w:themeColor="accent1" w:themeShade="BF"/>
        </w:rPr>
        <w:t>:</w:t>
      </w:r>
      <w:proofErr w:type="gramEnd"/>
      <w:r w:rsidRPr="00DF45F3">
        <w:rPr>
          <w:color w:val="2E74B5" w:themeColor="accent1" w:themeShade="BF"/>
        </w:rPr>
        <w:br/>
      </w:r>
      <w:r w:rsidRPr="00842222">
        <w:t>Please be sure to register your child(</w:t>
      </w:r>
      <w:proofErr w:type="spellStart"/>
      <w:r w:rsidRPr="00842222">
        <w:t>ren</w:t>
      </w:r>
      <w:proofErr w:type="spellEnd"/>
      <w:r w:rsidRPr="00842222">
        <w:t>) during the conference registration process, as space may be limited.</w:t>
      </w:r>
      <w:r w:rsidR="006029EA">
        <w:t xml:space="preserve">  One parent must accompany the child.</w:t>
      </w:r>
    </w:p>
    <w:p w:rsidR="00842222" w:rsidRDefault="00842222"/>
    <w:p w:rsidR="00842222" w:rsidRPr="00DF45F3" w:rsidRDefault="00842222" w:rsidP="00842222">
      <w:pPr>
        <w:rPr>
          <w:color w:val="2E74B5" w:themeColor="accent1" w:themeShade="BF"/>
        </w:rPr>
      </w:pPr>
      <w:r w:rsidRPr="00DF45F3">
        <w:rPr>
          <w:b/>
          <w:bCs/>
          <w:color w:val="2E74B5" w:themeColor="accent1" w:themeShade="BF"/>
        </w:rPr>
        <w:t>Guest Registration</w:t>
      </w:r>
    </w:p>
    <w:p w:rsidR="00842222" w:rsidRPr="00842222" w:rsidRDefault="00842222" w:rsidP="00842222">
      <w:r w:rsidRPr="00842222">
        <w:t>Bring a guest and share part of the conference experience together.</w:t>
      </w:r>
    </w:p>
    <w:p w:rsidR="00842222" w:rsidRPr="00842222" w:rsidRDefault="00842222" w:rsidP="00842222">
      <w:r w:rsidRPr="00842222">
        <w:t xml:space="preserve">For </w:t>
      </w:r>
      <w:r w:rsidRPr="00842222">
        <w:rPr>
          <w:b/>
          <w:bCs/>
        </w:rPr>
        <w:t>$300</w:t>
      </w:r>
      <w:r w:rsidRPr="00842222">
        <w:t>, guest registration includes:</w:t>
      </w:r>
    </w:p>
    <w:p w:rsidR="00842222" w:rsidRPr="00842222" w:rsidRDefault="00842222" w:rsidP="00842222">
      <w:pPr>
        <w:numPr>
          <w:ilvl w:val="0"/>
          <w:numId w:val="4"/>
        </w:numPr>
      </w:pPr>
      <w:r w:rsidRPr="00842222">
        <w:t xml:space="preserve">Welcome Gathering (Sunday evening) </w:t>
      </w:r>
    </w:p>
    <w:p w:rsidR="00842222" w:rsidRPr="00842222" w:rsidRDefault="00842222" w:rsidP="00842222">
      <w:pPr>
        <w:numPr>
          <w:ilvl w:val="0"/>
          <w:numId w:val="4"/>
        </w:numPr>
      </w:pPr>
      <w:r w:rsidRPr="00842222">
        <w:t xml:space="preserve">Breakfast (Monday, Tuesday &amp; Wednesday) </w:t>
      </w:r>
    </w:p>
    <w:p w:rsidR="00842222" w:rsidRPr="00842222" w:rsidRDefault="00842222" w:rsidP="00842222">
      <w:pPr>
        <w:numPr>
          <w:ilvl w:val="0"/>
          <w:numId w:val="4"/>
        </w:numPr>
      </w:pPr>
      <w:r w:rsidRPr="00842222">
        <w:t xml:space="preserve">Daily morning and afternoon refreshment breaks </w:t>
      </w:r>
    </w:p>
    <w:p w:rsidR="00842222" w:rsidRPr="00842222" w:rsidRDefault="00842222" w:rsidP="00842222">
      <w:r w:rsidRPr="00842222">
        <w:t>Guests are welcome to enjoy the social aspects of the conference while you participate in sessions.</w:t>
      </w:r>
    </w:p>
    <w:p w:rsidR="003067E8" w:rsidRDefault="00842222" w:rsidP="00842222">
      <w:r w:rsidRPr="00DF45F3">
        <w:rPr>
          <w:b/>
          <w:bCs/>
          <w:color w:val="2E74B5" w:themeColor="accent1" w:themeShade="BF"/>
        </w:rPr>
        <w:t>Registration Deadline</w:t>
      </w:r>
      <w:r w:rsidRPr="00842222">
        <w:rPr>
          <w:b/>
          <w:bCs/>
        </w:rPr>
        <w:t>:</w:t>
      </w:r>
      <w:r w:rsidRPr="00842222">
        <w:t xml:space="preserve"> </w:t>
      </w:r>
      <w:r w:rsidR="001C05F5">
        <w:t>June 19, 2026</w:t>
      </w:r>
    </w:p>
    <w:p w:rsidR="00842222" w:rsidRDefault="00842222" w:rsidP="00842222"/>
    <w:p w:rsidR="00A2511C" w:rsidRDefault="00A2511C" w:rsidP="00842222"/>
    <w:sectPr w:rsidR="00A2511C" w:rsidSect="009141DC">
      <w:pgSz w:w="12240" w:h="15840"/>
      <w:pgMar w:top="63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84A49"/>
    <w:multiLevelType w:val="hybridMultilevel"/>
    <w:tmpl w:val="F9827884"/>
    <w:lvl w:ilvl="0" w:tplc="DBD28FB4">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1" w:tplc="52481CDC">
      <w:numFmt w:val="bullet"/>
      <w:lvlText w:val="•"/>
      <w:lvlJc w:val="left"/>
      <w:pPr>
        <w:ind w:left="1584" w:hanging="360"/>
      </w:pPr>
      <w:rPr>
        <w:rFonts w:hint="default"/>
        <w:lang w:val="en-US" w:eastAsia="en-US" w:bidi="ar-SA"/>
      </w:rPr>
    </w:lvl>
    <w:lvl w:ilvl="2" w:tplc="74348114">
      <w:numFmt w:val="bullet"/>
      <w:lvlText w:val="•"/>
      <w:lvlJc w:val="left"/>
      <w:pPr>
        <w:ind w:left="2448" w:hanging="360"/>
      </w:pPr>
      <w:rPr>
        <w:rFonts w:hint="default"/>
        <w:lang w:val="en-US" w:eastAsia="en-US" w:bidi="ar-SA"/>
      </w:rPr>
    </w:lvl>
    <w:lvl w:ilvl="3" w:tplc="5DA01EAC">
      <w:numFmt w:val="bullet"/>
      <w:lvlText w:val="•"/>
      <w:lvlJc w:val="left"/>
      <w:pPr>
        <w:ind w:left="3312" w:hanging="360"/>
      </w:pPr>
      <w:rPr>
        <w:rFonts w:hint="default"/>
        <w:lang w:val="en-US" w:eastAsia="en-US" w:bidi="ar-SA"/>
      </w:rPr>
    </w:lvl>
    <w:lvl w:ilvl="4" w:tplc="F658184A">
      <w:numFmt w:val="bullet"/>
      <w:lvlText w:val="•"/>
      <w:lvlJc w:val="left"/>
      <w:pPr>
        <w:ind w:left="4176" w:hanging="360"/>
      </w:pPr>
      <w:rPr>
        <w:rFonts w:hint="default"/>
        <w:lang w:val="en-US" w:eastAsia="en-US" w:bidi="ar-SA"/>
      </w:rPr>
    </w:lvl>
    <w:lvl w:ilvl="5" w:tplc="25ACBC10">
      <w:numFmt w:val="bullet"/>
      <w:lvlText w:val="•"/>
      <w:lvlJc w:val="left"/>
      <w:pPr>
        <w:ind w:left="5040" w:hanging="360"/>
      </w:pPr>
      <w:rPr>
        <w:rFonts w:hint="default"/>
        <w:lang w:val="en-US" w:eastAsia="en-US" w:bidi="ar-SA"/>
      </w:rPr>
    </w:lvl>
    <w:lvl w:ilvl="6" w:tplc="23FCEB38">
      <w:numFmt w:val="bullet"/>
      <w:lvlText w:val="•"/>
      <w:lvlJc w:val="left"/>
      <w:pPr>
        <w:ind w:left="5904" w:hanging="360"/>
      </w:pPr>
      <w:rPr>
        <w:rFonts w:hint="default"/>
        <w:lang w:val="en-US" w:eastAsia="en-US" w:bidi="ar-SA"/>
      </w:rPr>
    </w:lvl>
    <w:lvl w:ilvl="7" w:tplc="6254CD88">
      <w:numFmt w:val="bullet"/>
      <w:lvlText w:val="•"/>
      <w:lvlJc w:val="left"/>
      <w:pPr>
        <w:ind w:left="6768" w:hanging="360"/>
      </w:pPr>
      <w:rPr>
        <w:rFonts w:hint="default"/>
        <w:lang w:val="en-US" w:eastAsia="en-US" w:bidi="ar-SA"/>
      </w:rPr>
    </w:lvl>
    <w:lvl w:ilvl="8" w:tplc="4EB62C88">
      <w:numFmt w:val="bullet"/>
      <w:lvlText w:val="•"/>
      <w:lvlJc w:val="left"/>
      <w:pPr>
        <w:ind w:left="7632" w:hanging="360"/>
      </w:pPr>
      <w:rPr>
        <w:rFonts w:hint="default"/>
        <w:lang w:val="en-US" w:eastAsia="en-US" w:bidi="ar-SA"/>
      </w:rPr>
    </w:lvl>
  </w:abstractNum>
  <w:abstractNum w:abstractNumId="1" w15:restartNumberingAfterBreak="0">
    <w:nsid w:val="0F8A4AB3"/>
    <w:multiLevelType w:val="multilevel"/>
    <w:tmpl w:val="0602F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E2403A"/>
    <w:multiLevelType w:val="multilevel"/>
    <w:tmpl w:val="630C3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FA5837"/>
    <w:multiLevelType w:val="multilevel"/>
    <w:tmpl w:val="E73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ED6D97"/>
    <w:multiLevelType w:val="multilevel"/>
    <w:tmpl w:val="2938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F349F8"/>
    <w:multiLevelType w:val="multilevel"/>
    <w:tmpl w:val="E5AE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E91039"/>
    <w:multiLevelType w:val="multilevel"/>
    <w:tmpl w:val="25FA4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355A6E"/>
    <w:multiLevelType w:val="multilevel"/>
    <w:tmpl w:val="D80AB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F542BB"/>
    <w:multiLevelType w:val="multilevel"/>
    <w:tmpl w:val="605E7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BC0868"/>
    <w:multiLevelType w:val="multilevel"/>
    <w:tmpl w:val="7B087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061768"/>
    <w:multiLevelType w:val="multilevel"/>
    <w:tmpl w:val="6F4E6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7B2073"/>
    <w:multiLevelType w:val="multilevel"/>
    <w:tmpl w:val="4176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D332B3"/>
    <w:multiLevelType w:val="multilevel"/>
    <w:tmpl w:val="80E65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604B2E"/>
    <w:multiLevelType w:val="multilevel"/>
    <w:tmpl w:val="C276B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0457326"/>
    <w:multiLevelType w:val="multilevel"/>
    <w:tmpl w:val="7278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925F3E"/>
    <w:multiLevelType w:val="hybridMultilevel"/>
    <w:tmpl w:val="9D5C479E"/>
    <w:lvl w:ilvl="0" w:tplc="39A8465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F1435D"/>
    <w:multiLevelType w:val="multilevel"/>
    <w:tmpl w:val="099CF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E6775D"/>
    <w:multiLevelType w:val="multilevel"/>
    <w:tmpl w:val="D8F6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BE076C"/>
    <w:multiLevelType w:val="multilevel"/>
    <w:tmpl w:val="B366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73186F"/>
    <w:multiLevelType w:val="multilevel"/>
    <w:tmpl w:val="16F28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9B2A1D"/>
    <w:multiLevelType w:val="multilevel"/>
    <w:tmpl w:val="BDC8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num>
  <w:num w:numId="3">
    <w:abstractNumId w:val="1"/>
  </w:num>
  <w:num w:numId="4">
    <w:abstractNumId w:val="19"/>
  </w:num>
  <w:num w:numId="5">
    <w:abstractNumId w:val="17"/>
  </w:num>
  <w:num w:numId="6">
    <w:abstractNumId w:val="2"/>
  </w:num>
  <w:num w:numId="7">
    <w:abstractNumId w:val="8"/>
  </w:num>
  <w:num w:numId="8">
    <w:abstractNumId w:val="7"/>
  </w:num>
  <w:num w:numId="9">
    <w:abstractNumId w:val="3"/>
  </w:num>
  <w:num w:numId="10">
    <w:abstractNumId w:val="13"/>
  </w:num>
  <w:num w:numId="11">
    <w:abstractNumId w:val="18"/>
  </w:num>
  <w:num w:numId="12">
    <w:abstractNumId w:val="6"/>
  </w:num>
  <w:num w:numId="13">
    <w:abstractNumId w:val="0"/>
  </w:num>
  <w:num w:numId="14">
    <w:abstractNumId w:val="9"/>
  </w:num>
  <w:num w:numId="15">
    <w:abstractNumId w:val="4"/>
  </w:num>
  <w:num w:numId="16">
    <w:abstractNumId w:val="20"/>
  </w:num>
  <w:num w:numId="17">
    <w:abstractNumId w:val="5"/>
  </w:num>
  <w:num w:numId="18">
    <w:abstractNumId w:val="11"/>
  </w:num>
  <w:num w:numId="19">
    <w:abstractNumId w:val="14"/>
  </w:num>
  <w:num w:numId="20">
    <w:abstractNumId w:val="16"/>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73E"/>
    <w:rsid w:val="000D2077"/>
    <w:rsid w:val="0011695D"/>
    <w:rsid w:val="0019041D"/>
    <w:rsid w:val="001C05F5"/>
    <w:rsid w:val="001D4FB4"/>
    <w:rsid w:val="003067E8"/>
    <w:rsid w:val="004363A1"/>
    <w:rsid w:val="00494835"/>
    <w:rsid w:val="00523EA4"/>
    <w:rsid w:val="005E71F9"/>
    <w:rsid w:val="006029EA"/>
    <w:rsid w:val="00842222"/>
    <w:rsid w:val="008C4B7D"/>
    <w:rsid w:val="009008EB"/>
    <w:rsid w:val="00906213"/>
    <w:rsid w:val="009141DC"/>
    <w:rsid w:val="009B20E8"/>
    <w:rsid w:val="00A2511C"/>
    <w:rsid w:val="00AE08C1"/>
    <w:rsid w:val="00B7681B"/>
    <w:rsid w:val="00CE669E"/>
    <w:rsid w:val="00DF45F3"/>
    <w:rsid w:val="00E8673E"/>
    <w:rsid w:val="00E91A25"/>
    <w:rsid w:val="00ED3683"/>
    <w:rsid w:val="00F02326"/>
    <w:rsid w:val="00F301E8"/>
    <w:rsid w:val="00F32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68DFAB6A-DB4F-4882-A59D-35311EF3C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6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95D"/>
    <w:rPr>
      <w:rFonts w:ascii="Segoe UI" w:hAnsi="Segoe UI" w:cs="Segoe UI"/>
      <w:sz w:val="18"/>
      <w:szCs w:val="18"/>
    </w:rPr>
  </w:style>
  <w:style w:type="paragraph" w:styleId="ListParagraph">
    <w:name w:val="List Paragraph"/>
    <w:basedOn w:val="Normal"/>
    <w:uiPriority w:val="1"/>
    <w:qFormat/>
    <w:rsid w:val="006029EA"/>
    <w:pPr>
      <w:widowControl w:val="0"/>
      <w:autoSpaceDE w:val="0"/>
      <w:autoSpaceDN w:val="0"/>
      <w:spacing w:before="180" w:after="0" w:line="240" w:lineRule="auto"/>
      <w:ind w:left="720" w:hanging="360"/>
    </w:pPr>
    <w:rPr>
      <w:rFonts w:ascii="Calibri" w:eastAsia="Calibri" w:hAnsi="Calibri" w:cs="Calibri"/>
    </w:rPr>
  </w:style>
  <w:style w:type="character" w:styleId="Hyperlink">
    <w:name w:val="Hyperlink"/>
    <w:basedOn w:val="DefaultParagraphFont"/>
    <w:uiPriority w:val="99"/>
    <w:unhideWhenUsed/>
    <w:rsid w:val="00E91A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79767">
      <w:bodyDiv w:val="1"/>
      <w:marLeft w:val="0"/>
      <w:marRight w:val="0"/>
      <w:marTop w:val="0"/>
      <w:marBottom w:val="0"/>
      <w:divBdr>
        <w:top w:val="none" w:sz="0" w:space="0" w:color="auto"/>
        <w:left w:val="none" w:sz="0" w:space="0" w:color="auto"/>
        <w:bottom w:val="none" w:sz="0" w:space="0" w:color="auto"/>
        <w:right w:val="none" w:sz="0" w:space="0" w:color="auto"/>
      </w:divBdr>
    </w:div>
    <w:div w:id="279606078">
      <w:bodyDiv w:val="1"/>
      <w:marLeft w:val="0"/>
      <w:marRight w:val="0"/>
      <w:marTop w:val="0"/>
      <w:marBottom w:val="0"/>
      <w:divBdr>
        <w:top w:val="none" w:sz="0" w:space="0" w:color="auto"/>
        <w:left w:val="none" w:sz="0" w:space="0" w:color="auto"/>
        <w:bottom w:val="none" w:sz="0" w:space="0" w:color="auto"/>
        <w:right w:val="none" w:sz="0" w:space="0" w:color="auto"/>
      </w:divBdr>
    </w:div>
    <w:div w:id="790561159">
      <w:bodyDiv w:val="1"/>
      <w:marLeft w:val="0"/>
      <w:marRight w:val="0"/>
      <w:marTop w:val="0"/>
      <w:marBottom w:val="0"/>
      <w:divBdr>
        <w:top w:val="none" w:sz="0" w:space="0" w:color="auto"/>
        <w:left w:val="none" w:sz="0" w:space="0" w:color="auto"/>
        <w:bottom w:val="none" w:sz="0" w:space="0" w:color="auto"/>
        <w:right w:val="none" w:sz="0" w:space="0" w:color="auto"/>
      </w:divBdr>
    </w:div>
    <w:div w:id="857818844">
      <w:bodyDiv w:val="1"/>
      <w:marLeft w:val="0"/>
      <w:marRight w:val="0"/>
      <w:marTop w:val="0"/>
      <w:marBottom w:val="0"/>
      <w:divBdr>
        <w:top w:val="none" w:sz="0" w:space="0" w:color="auto"/>
        <w:left w:val="none" w:sz="0" w:space="0" w:color="auto"/>
        <w:bottom w:val="none" w:sz="0" w:space="0" w:color="auto"/>
        <w:right w:val="none" w:sz="0" w:space="0" w:color="auto"/>
      </w:divBdr>
    </w:div>
    <w:div w:id="1061059456">
      <w:bodyDiv w:val="1"/>
      <w:marLeft w:val="0"/>
      <w:marRight w:val="0"/>
      <w:marTop w:val="0"/>
      <w:marBottom w:val="0"/>
      <w:divBdr>
        <w:top w:val="none" w:sz="0" w:space="0" w:color="auto"/>
        <w:left w:val="none" w:sz="0" w:space="0" w:color="auto"/>
        <w:bottom w:val="none" w:sz="0" w:space="0" w:color="auto"/>
        <w:right w:val="none" w:sz="0" w:space="0" w:color="auto"/>
      </w:divBdr>
    </w:div>
    <w:div w:id="1163661413">
      <w:bodyDiv w:val="1"/>
      <w:marLeft w:val="0"/>
      <w:marRight w:val="0"/>
      <w:marTop w:val="0"/>
      <w:marBottom w:val="0"/>
      <w:divBdr>
        <w:top w:val="none" w:sz="0" w:space="0" w:color="auto"/>
        <w:left w:val="none" w:sz="0" w:space="0" w:color="auto"/>
        <w:bottom w:val="none" w:sz="0" w:space="0" w:color="auto"/>
        <w:right w:val="none" w:sz="0" w:space="0" w:color="auto"/>
      </w:divBdr>
    </w:div>
    <w:div w:id="1372802803">
      <w:bodyDiv w:val="1"/>
      <w:marLeft w:val="0"/>
      <w:marRight w:val="0"/>
      <w:marTop w:val="0"/>
      <w:marBottom w:val="0"/>
      <w:divBdr>
        <w:top w:val="none" w:sz="0" w:space="0" w:color="auto"/>
        <w:left w:val="none" w:sz="0" w:space="0" w:color="auto"/>
        <w:bottom w:val="none" w:sz="0" w:space="0" w:color="auto"/>
        <w:right w:val="none" w:sz="0" w:space="0" w:color="auto"/>
      </w:divBdr>
    </w:div>
    <w:div w:id="1906793843">
      <w:bodyDiv w:val="1"/>
      <w:marLeft w:val="0"/>
      <w:marRight w:val="0"/>
      <w:marTop w:val="0"/>
      <w:marBottom w:val="0"/>
      <w:divBdr>
        <w:top w:val="none" w:sz="0" w:space="0" w:color="auto"/>
        <w:left w:val="none" w:sz="0" w:space="0" w:color="auto"/>
        <w:bottom w:val="none" w:sz="0" w:space="0" w:color="auto"/>
        <w:right w:val="none" w:sz="0" w:space="0" w:color="auto"/>
      </w:divBdr>
    </w:div>
    <w:div w:id="204108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ppta.org/relief-fund/" TargetMode="External"/><Relationship Id="rId3" Type="http://schemas.openxmlformats.org/officeDocument/2006/relationships/settings" Target="settings.xml"/><Relationship Id="rId7" Type="http://schemas.openxmlformats.org/officeDocument/2006/relationships/hyperlink" Target="https://fppta.org/raymond-t-edmondson-scholarshi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378</TotalTime>
  <Pages>5</Pages>
  <Words>1136</Words>
  <Characters>6480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Ryals</dc:creator>
  <cp:keywords/>
  <dc:description/>
  <cp:lastModifiedBy>Kim Ryals</cp:lastModifiedBy>
  <cp:revision>13</cp:revision>
  <cp:lastPrinted>2026-03-26T14:21:00Z</cp:lastPrinted>
  <dcterms:created xsi:type="dcterms:W3CDTF">2026-03-23T16:02:00Z</dcterms:created>
  <dcterms:modified xsi:type="dcterms:W3CDTF">2026-04-07T15:51:00Z</dcterms:modified>
</cp:coreProperties>
</file>